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BF" w:rsidRPr="008A107B" w:rsidRDefault="006C06BF" w:rsidP="006C06BF">
      <w:pPr>
        <w:bidi/>
        <w:spacing w:after="0" w:line="240" w:lineRule="auto"/>
        <w:jc w:val="center"/>
        <w:rPr>
          <w:rFonts w:ascii="Calibri" w:eastAsia="Calibri" w:hAnsi="Calibri" w:cs="Monotype Koufi"/>
          <w:color w:val="002060"/>
          <w:sz w:val="28"/>
          <w:szCs w:val="28"/>
          <w:rtl/>
          <w:lang w:val="nl-NL" w:eastAsia="nl-NL" w:bidi="ar-EG"/>
        </w:rPr>
      </w:pPr>
      <w:r w:rsidRPr="008A107B">
        <w:rPr>
          <w:rFonts w:ascii="Calibri" w:eastAsia="Calibri" w:hAnsi="Calibri" w:cs="Monotype Koufi"/>
          <w:color w:val="002060"/>
          <w:sz w:val="28"/>
          <w:szCs w:val="28"/>
          <w:rtl/>
          <w:lang w:val="nl-NL" w:eastAsia="nl-NL" w:bidi="ar-EG"/>
        </w:rPr>
        <w:t xml:space="preserve">توصيف مقرر السياحة </w:t>
      </w:r>
      <w:r w:rsidRPr="008A107B">
        <w:rPr>
          <w:rFonts w:ascii="Calibri" w:eastAsia="Calibri" w:hAnsi="Calibri" w:cs="Monotype Koufi" w:hint="cs"/>
          <w:color w:val="002060"/>
          <w:sz w:val="28"/>
          <w:szCs w:val="28"/>
          <w:rtl/>
          <w:lang w:val="nl-NL" w:eastAsia="nl-NL" w:bidi="ar-EG"/>
        </w:rPr>
        <w:t>العلاجية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2931"/>
        <w:gridCol w:w="3606"/>
        <w:gridCol w:w="2252"/>
      </w:tblGrid>
      <w:tr w:rsidR="006C06BF" w:rsidRPr="008A107B" w:rsidTr="008436DB">
        <w:trPr>
          <w:jc w:val="center"/>
        </w:trPr>
        <w:tc>
          <w:tcPr>
            <w:tcW w:w="8789" w:type="dxa"/>
            <w:gridSpan w:val="3"/>
            <w:shd w:val="clear" w:color="auto" w:fill="DAEEF3"/>
          </w:tcPr>
          <w:p w:rsidR="006C06BF" w:rsidRPr="008A107B" w:rsidRDefault="006C06BF" w:rsidP="008436DB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بيانات المقرر</w:t>
            </w:r>
          </w:p>
        </w:tc>
      </w:tr>
      <w:tr w:rsidR="006C06BF" w:rsidRPr="008A107B" w:rsidTr="008436DB">
        <w:trPr>
          <w:jc w:val="center"/>
        </w:trPr>
        <w:tc>
          <w:tcPr>
            <w:tcW w:w="2931" w:type="dxa"/>
            <w:shd w:val="clear" w:color="auto" w:fill="auto"/>
          </w:tcPr>
          <w:p w:rsidR="006157E4" w:rsidRPr="006157E4" w:rsidRDefault="006C06BF" w:rsidP="006157E4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الرمز الكودي</w:t>
            </w:r>
            <w:r w:rsidR="006157E4" w:rsidRPr="008A107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:</w:t>
            </w:r>
            <w:r w:rsidR="006157E4" w:rsidRPr="008A107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 xml:space="preserve"> </w:t>
            </w:r>
            <w:r w:rsidR="006157E4" w:rsidRPr="008A107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  <w:t xml:space="preserve"> </w:t>
            </w:r>
            <w:r w:rsidR="006157E4" w:rsidRPr="006157E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  <w:t>TBM</w:t>
            </w:r>
            <w:r w:rsidR="006157E4" w:rsidRPr="006157E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802</w:t>
            </w:r>
          </w:p>
          <w:p w:rsidR="006C06BF" w:rsidRPr="008A107B" w:rsidRDefault="006C06BF" w:rsidP="006157E4">
            <w:pPr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</w:pPr>
            <w:bookmarkStart w:id="0" w:name="_GoBack"/>
            <w:bookmarkEnd w:id="0"/>
          </w:p>
        </w:tc>
        <w:tc>
          <w:tcPr>
            <w:tcW w:w="3606" w:type="dxa"/>
            <w:vMerge w:val="restart"/>
            <w:shd w:val="clear" w:color="auto" w:fill="auto"/>
            <w:vAlign w:val="center"/>
          </w:tcPr>
          <w:p w:rsidR="006C06BF" w:rsidRPr="008A107B" w:rsidRDefault="006C06BF" w:rsidP="006C06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</w:t>
            </w:r>
            <w:r w:rsidRPr="008A107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سم المقرر: السياحة </w:t>
            </w:r>
            <w:r w:rsidRPr="008A107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العلاجية</w:t>
            </w:r>
          </w:p>
        </w:tc>
        <w:tc>
          <w:tcPr>
            <w:tcW w:w="2252" w:type="dxa"/>
            <w:shd w:val="clear" w:color="auto" w:fill="auto"/>
          </w:tcPr>
          <w:p w:rsidR="006C06BF" w:rsidRPr="008A107B" w:rsidRDefault="006C06BF" w:rsidP="008436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المستوى</w:t>
            </w:r>
            <w: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: الرابع</w:t>
            </w:r>
          </w:p>
        </w:tc>
      </w:tr>
      <w:tr w:rsidR="006C06BF" w:rsidRPr="008A107B" w:rsidTr="008436DB">
        <w:trPr>
          <w:jc w:val="center"/>
        </w:trPr>
        <w:tc>
          <w:tcPr>
            <w:tcW w:w="2931" w:type="dxa"/>
            <w:shd w:val="clear" w:color="auto" w:fill="auto"/>
          </w:tcPr>
          <w:p w:rsidR="006C06BF" w:rsidRPr="008A107B" w:rsidRDefault="006C06BF" w:rsidP="006C06B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برنامج </w:t>
            </w:r>
            <w:r w:rsidRPr="008A107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ادارة الاعمال في السياحة</w:t>
            </w:r>
          </w:p>
        </w:tc>
        <w:tc>
          <w:tcPr>
            <w:tcW w:w="3606" w:type="dxa"/>
            <w:vMerge/>
            <w:shd w:val="clear" w:color="auto" w:fill="auto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2252" w:type="dxa"/>
            <w:shd w:val="clear" w:color="auto" w:fill="auto"/>
          </w:tcPr>
          <w:p w:rsidR="006C06BF" w:rsidRPr="008A107B" w:rsidRDefault="006C06BF" w:rsidP="008436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نظري:  </w:t>
            </w:r>
            <w:r w:rsidR="00B64B38"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2</w:t>
            </w:r>
          </w:p>
        </w:tc>
      </w:tr>
    </w:tbl>
    <w:p w:rsidR="006C06BF" w:rsidRPr="008A107B" w:rsidRDefault="006C06BF" w:rsidP="006C06BF">
      <w:pPr>
        <w:bidi/>
        <w:spacing w:after="0" w:line="240" w:lineRule="auto"/>
        <w:ind w:firstLine="737"/>
        <w:jc w:val="both"/>
        <w:rPr>
          <w:rFonts w:ascii="Times New Roman" w:eastAsia="Times New Roman" w:hAnsi="Times New Roman" w:cs="Simplified Arabic"/>
          <w:sz w:val="12"/>
          <w:szCs w:val="12"/>
          <w:rtl/>
          <w:lang w:val="nl-NL" w:eastAsia="nl-NL" w:bidi="ar-EG"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1513"/>
        <w:gridCol w:w="7276"/>
      </w:tblGrid>
      <w:tr w:rsidR="006C06BF" w:rsidRPr="008A107B" w:rsidTr="008436DB">
        <w:trPr>
          <w:jc w:val="center"/>
        </w:trPr>
        <w:tc>
          <w:tcPr>
            <w:tcW w:w="726" w:type="pct"/>
            <w:shd w:val="clear" w:color="auto" w:fill="DAEEF3"/>
          </w:tcPr>
          <w:p w:rsidR="006C06BF" w:rsidRPr="008A107B" w:rsidRDefault="006C06BF" w:rsidP="008436DB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هدف المقرر</w:t>
            </w:r>
          </w:p>
        </w:tc>
        <w:tc>
          <w:tcPr>
            <w:tcW w:w="4274" w:type="pct"/>
            <w:shd w:val="clear" w:color="auto" w:fill="auto"/>
          </w:tcPr>
          <w:p w:rsidR="006C06BF" w:rsidRPr="008A107B" w:rsidRDefault="006C06BF" w:rsidP="008436DB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إلمام الطالب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بمفاهيم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ومقومات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لسياحة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الصحية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وانواعها المختلفة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ومشكلاتها في مصر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والتعرف علي مجالات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تطوير السياحة الصحية .</w:t>
            </w:r>
          </w:p>
        </w:tc>
      </w:tr>
      <w:tr w:rsidR="006C06BF" w:rsidRPr="008A107B" w:rsidTr="008436DB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:rsidR="006C06BF" w:rsidRPr="008A107B" w:rsidRDefault="006C06BF" w:rsidP="008436DB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المستهدف من تدريس المقرر</w:t>
            </w:r>
          </w:p>
          <w:p w:rsidR="006C06BF" w:rsidRPr="008A107B" w:rsidRDefault="006C06BF" w:rsidP="008436DB">
            <w:pPr>
              <w:bidi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بنهاية</w:t>
            </w:r>
            <w:r w:rsidRPr="008A107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هذا</w:t>
            </w:r>
            <w:r w:rsidRPr="008A107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المقرر</w:t>
            </w:r>
            <w:r w:rsidRPr="008A107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يكون</w:t>
            </w:r>
            <w:r w:rsidRPr="008A107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الطالب</w:t>
            </w:r>
            <w:r w:rsidRPr="008A107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قادراً</w:t>
            </w:r>
            <w:r w:rsidRPr="008A107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على</w:t>
            </w:r>
            <w:r w:rsidRPr="008A107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أن</w:t>
            </w:r>
            <w:r w:rsidRPr="008A107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:</w:t>
            </w:r>
          </w:p>
        </w:tc>
      </w:tr>
      <w:tr w:rsidR="006C06BF" w:rsidRPr="008A107B" w:rsidTr="008436DB">
        <w:trPr>
          <w:jc w:val="center"/>
        </w:trPr>
        <w:tc>
          <w:tcPr>
            <w:tcW w:w="726" w:type="pct"/>
            <w:shd w:val="clear" w:color="auto" w:fill="FDE9D9"/>
          </w:tcPr>
          <w:p w:rsidR="006C06BF" w:rsidRPr="008A107B" w:rsidRDefault="006C06BF" w:rsidP="008436DB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val="nl-NL" w:eastAsia="nl-NL" w:bidi="ar-EG"/>
              </w:rPr>
              <w:t xml:space="preserve">أ. </w:t>
            </w:r>
            <w:r w:rsidRPr="008A107B"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  <w:t>المعلومات والمفاهيم</w:t>
            </w:r>
          </w:p>
        </w:tc>
        <w:tc>
          <w:tcPr>
            <w:tcW w:w="4274" w:type="pct"/>
            <w:shd w:val="clear" w:color="auto" w:fill="auto"/>
          </w:tcPr>
          <w:p w:rsidR="006C06BF" w:rsidRPr="008A107B" w:rsidRDefault="006C06BF" w:rsidP="008436DB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أ-1- ي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ُ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عرف مفهوم السياحة الصحية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 xml:space="preserve"> و أنواعها وأهم خصائصها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.</w:t>
            </w:r>
          </w:p>
          <w:p w:rsidR="006C06BF" w:rsidRPr="008A107B" w:rsidRDefault="006C06BF" w:rsidP="008436DB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 xml:space="preserve">أ- 2- 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يصف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 xml:space="preserve"> أهم مناطق السياحة الصحية في العالم ومصر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.</w:t>
            </w:r>
          </w:p>
          <w:p w:rsidR="006C06BF" w:rsidRPr="008A107B" w:rsidRDefault="006C06BF" w:rsidP="008436DB">
            <w:pPr>
              <w:keepNext/>
              <w:tabs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 xml:space="preserve">أ-3- 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يوضح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 xml:space="preserve">مفهوم 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 xml:space="preserve"> المنتجع الصحى 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والخدمات التى يقدمها مع عرض لأهم المنتجعات الصحية في مصر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eastAsia="nl-NL"/>
              </w:rPr>
              <w:t>.</w:t>
            </w:r>
          </w:p>
          <w:p w:rsidR="006C06BF" w:rsidRPr="008A107B" w:rsidRDefault="006C06BF" w:rsidP="008436DB">
            <w:pPr>
              <w:keepNext/>
              <w:tabs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eastAsia="nl-NL"/>
              </w:rPr>
            </w:pP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eastAsia="nl-NL"/>
              </w:rPr>
              <w:t>أ- 4- يحدد مكونات منتج السياحة الصحية في مصر.</w:t>
            </w:r>
          </w:p>
          <w:p w:rsidR="006C06BF" w:rsidRPr="008A107B" w:rsidRDefault="006C06BF" w:rsidP="008436DB">
            <w:pPr>
              <w:keepNext/>
              <w:tabs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lang w:eastAsia="nl-NL"/>
              </w:rPr>
            </w:pP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eastAsia="nl-NL"/>
              </w:rPr>
              <w:t xml:space="preserve">أ-5 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eastAsia="nl-NL" w:bidi="ar-EG"/>
              </w:rPr>
              <w:t xml:space="preserve">- 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eastAsia="nl-NL"/>
              </w:rPr>
              <w:t>يوضح أليات تطوير منتج السياحة الصحية في مصر.</w:t>
            </w:r>
          </w:p>
          <w:p w:rsidR="006C06BF" w:rsidRPr="008A107B" w:rsidRDefault="006C06BF" w:rsidP="008436DB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 xml:space="preserve">أ- 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6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 xml:space="preserve">- 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يعدد معوقات السياحة الصحية في مصر و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 xml:space="preserve"> طرق النهوض 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بها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 xml:space="preserve"> عن طريق عقد مقارنات مع أفضل الدول في هذا النمط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.</w:t>
            </w:r>
          </w:p>
        </w:tc>
      </w:tr>
      <w:tr w:rsidR="006C06BF" w:rsidRPr="008A107B" w:rsidTr="008436DB">
        <w:trPr>
          <w:jc w:val="center"/>
        </w:trPr>
        <w:tc>
          <w:tcPr>
            <w:tcW w:w="726" w:type="pct"/>
            <w:shd w:val="clear" w:color="auto" w:fill="FDE9D9"/>
          </w:tcPr>
          <w:p w:rsidR="006C06BF" w:rsidRPr="008A107B" w:rsidRDefault="006C06BF" w:rsidP="008436DB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val="nl-NL" w:eastAsia="nl-NL" w:bidi="ar-EG"/>
              </w:rPr>
              <w:t xml:space="preserve">ب. </w:t>
            </w:r>
            <w:r w:rsidRPr="008A107B"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  <w:t>المهارات الذهنية</w:t>
            </w:r>
          </w:p>
        </w:tc>
        <w:tc>
          <w:tcPr>
            <w:tcW w:w="4274" w:type="pct"/>
            <w:shd w:val="clear" w:color="auto" w:fill="auto"/>
          </w:tcPr>
          <w:p w:rsidR="006C06BF" w:rsidRPr="008A107B" w:rsidRDefault="006C06BF" w:rsidP="008436DB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ب-1-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 xml:space="preserve"> يميز بين أنواع السياحة الصحية.</w:t>
            </w:r>
          </w:p>
          <w:p w:rsidR="006C06BF" w:rsidRPr="008A107B" w:rsidRDefault="006C06BF" w:rsidP="008436DB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ب-2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 xml:space="preserve"> يحلل مقومات السياحة الصحية في مصر.</w:t>
            </w:r>
          </w:p>
          <w:p w:rsidR="006C06BF" w:rsidRPr="008A107B" w:rsidRDefault="006C06BF" w:rsidP="008436DB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ب-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3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 xml:space="preserve">- يقارن بين مناطق السياحة الصحية في مصر 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وأهم مقاصد السياحة الصحية العالمية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.</w:t>
            </w:r>
          </w:p>
          <w:p w:rsidR="006C06BF" w:rsidRPr="008A107B" w:rsidRDefault="006C06BF" w:rsidP="008436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ب-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4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 xml:space="preserve">- 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يميز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بين أنسب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 xml:space="preserve"> طرق النهوض بالسياحة الصحية في مصر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.</w:t>
            </w:r>
          </w:p>
          <w:p w:rsidR="006C06BF" w:rsidRPr="008A107B" w:rsidRDefault="006C06BF" w:rsidP="008436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ب-5- يقيم اتجاهات التخطيط لمنتج السياحة الصحية في مصر.</w:t>
            </w:r>
          </w:p>
          <w:p w:rsidR="006C06BF" w:rsidRPr="008A107B" w:rsidRDefault="006C06BF" w:rsidP="008436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ب-6- يصنف أساليب التسويق المتبعة في تسويق منتج السياحة الصحية في مصر.</w:t>
            </w:r>
          </w:p>
        </w:tc>
      </w:tr>
      <w:tr w:rsidR="006C06BF" w:rsidRPr="008A107B" w:rsidTr="008436DB">
        <w:trPr>
          <w:jc w:val="center"/>
        </w:trPr>
        <w:tc>
          <w:tcPr>
            <w:tcW w:w="726" w:type="pct"/>
            <w:shd w:val="clear" w:color="auto" w:fill="FDE9D9"/>
          </w:tcPr>
          <w:p w:rsidR="006C06BF" w:rsidRPr="008A107B" w:rsidRDefault="006C06BF" w:rsidP="008436DB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val="nl-NL" w:eastAsia="nl-NL" w:bidi="ar-EG"/>
              </w:rPr>
              <w:t xml:space="preserve">ج. </w:t>
            </w:r>
            <w:r w:rsidRPr="008A107B"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  <w:t>المهارات المهنية</w:t>
            </w:r>
          </w:p>
        </w:tc>
        <w:tc>
          <w:tcPr>
            <w:tcW w:w="4274" w:type="pct"/>
            <w:shd w:val="clear" w:color="auto" w:fill="auto"/>
          </w:tcPr>
          <w:p w:rsidR="006C06BF" w:rsidRPr="008A107B" w:rsidRDefault="006C06BF" w:rsidP="008436DB">
            <w:pPr>
              <w:tabs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ج-1- ينفذ قائمة بأهم مناطق السياحة الصحية في مصر.</w:t>
            </w:r>
          </w:p>
          <w:p w:rsidR="006C06BF" w:rsidRPr="008A107B" w:rsidRDefault="006C06BF" w:rsidP="008436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ج-2- يصمم معايير للاستفادة من تجارب الدول الناجحة في  نمط السياحة  الصحية.</w:t>
            </w:r>
          </w:p>
          <w:p w:rsidR="006C06BF" w:rsidRPr="008A107B" w:rsidRDefault="006C06BF" w:rsidP="008436DB">
            <w:pPr>
              <w:tabs>
                <w:tab w:val="lef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ج-3- يستخدم نمط السياحة الصحية في النهوض السياحي لمصر .</w:t>
            </w:r>
          </w:p>
          <w:p w:rsidR="006C06BF" w:rsidRPr="008A107B" w:rsidRDefault="006C06BF" w:rsidP="008436DB">
            <w:pPr>
              <w:tabs>
                <w:tab w:val="lef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ج-4- يستخدم المصطلحات المرتبطة بالسياحة الصحية باللغتين العربية والاجنبية.</w:t>
            </w:r>
          </w:p>
          <w:p w:rsidR="006C06BF" w:rsidRPr="008A107B" w:rsidRDefault="006C06BF" w:rsidP="008436DB">
            <w:pPr>
              <w:tabs>
                <w:tab w:val="lef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ج-5- يوظف أساليب التخطيط لمنتج السياحة الصحية في مصر.</w:t>
            </w:r>
          </w:p>
          <w:p w:rsidR="006C06BF" w:rsidRPr="008A107B" w:rsidRDefault="006C06BF" w:rsidP="008436DB">
            <w:pPr>
              <w:tabs>
                <w:tab w:val="lef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ج-6- يصمم خطة تسويقية  لمنتج السياحة الصحية في مصر.</w:t>
            </w:r>
          </w:p>
        </w:tc>
      </w:tr>
      <w:tr w:rsidR="006C06BF" w:rsidRPr="008A107B" w:rsidTr="008436DB">
        <w:trPr>
          <w:jc w:val="center"/>
        </w:trPr>
        <w:tc>
          <w:tcPr>
            <w:tcW w:w="726" w:type="pct"/>
            <w:shd w:val="clear" w:color="auto" w:fill="FDE9D9"/>
          </w:tcPr>
          <w:p w:rsidR="006C06BF" w:rsidRPr="008A107B" w:rsidRDefault="006C06BF" w:rsidP="008436DB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val="nl-NL" w:eastAsia="nl-NL" w:bidi="ar-EG"/>
              </w:rPr>
              <w:t xml:space="preserve">د. </w:t>
            </w:r>
            <w:r w:rsidRPr="008A107B"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  <w:t>المهارات العامة</w:t>
            </w:r>
          </w:p>
        </w:tc>
        <w:tc>
          <w:tcPr>
            <w:tcW w:w="4274" w:type="pct"/>
            <w:shd w:val="clear" w:color="auto" w:fill="auto"/>
          </w:tcPr>
          <w:p w:rsidR="006C06BF" w:rsidRPr="008A107B" w:rsidRDefault="006C06BF" w:rsidP="008436DB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lang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د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eastAsia="nl-NL"/>
              </w:rPr>
              <w:t>-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١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lang w:eastAsia="nl-NL"/>
              </w:rPr>
              <w:t xml:space="preserve">- 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يلتزم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بسلوكيات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وأخلاقيات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المهنة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lang w:eastAsia="nl-NL"/>
              </w:rPr>
              <w:t>.</w:t>
            </w:r>
          </w:p>
          <w:p w:rsidR="006C06BF" w:rsidRPr="008A107B" w:rsidRDefault="006C06BF" w:rsidP="008436DB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د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eastAsia="nl-NL"/>
              </w:rPr>
              <w:t>-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٢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lang w:eastAsia="nl-NL"/>
              </w:rPr>
              <w:t xml:space="preserve"> - 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 w:bidi="ar-EG"/>
              </w:rPr>
              <w:t>يتواصل مع الاخرين بكفاءة.</w:t>
            </w:r>
          </w:p>
          <w:p w:rsidR="006C06BF" w:rsidRPr="008A107B" w:rsidRDefault="006C06BF" w:rsidP="008436DB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 w:bidi="ar-EG"/>
              </w:rPr>
              <w:t>د-3 - يقدم عروض بشكل فعال.</w:t>
            </w:r>
          </w:p>
          <w:p w:rsidR="006C06BF" w:rsidRPr="008A107B" w:rsidRDefault="006C06BF" w:rsidP="008436DB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 w:bidi="ar-EG"/>
              </w:rPr>
              <w:lastRenderedPageBreak/>
              <w:t>د-4 -ينظم مناقشات فعالة.</w:t>
            </w:r>
          </w:p>
          <w:p w:rsidR="006C06BF" w:rsidRPr="008A107B" w:rsidRDefault="006C06BF" w:rsidP="008436DB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lang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د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eastAsia="nl-NL"/>
              </w:rPr>
              <w:t>-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5-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يجيد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العمل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فى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فريق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عمل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lang w:eastAsia="nl-NL"/>
              </w:rPr>
              <w:t>.</w:t>
            </w:r>
          </w:p>
          <w:p w:rsidR="006C06BF" w:rsidRPr="008A107B" w:rsidRDefault="006C06BF" w:rsidP="008436DB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eastAsia="nl-NL" w:bidi="ar-EG"/>
              </w:rPr>
            </w:pP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 w:bidi="ar-EG"/>
              </w:rPr>
              <w:t>د-6- ينجز المهام المكلف بها في إطار جدول زمني محدد.</w:t>
            </w:r>
          </w:p>
          <w:p w:rsidR="006C06BF" w:rsidRPr="008A107B" w:rsidRDefault="006C06BF" w:rsidP="008436DB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د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eastAsia="nl-NL"/>
              </w:rPr>
              <w:t>-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7-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يتعلم ذاتيا.</w:t>
            </w:r>
          </w:p>
          <w:p w:rsidR="006C06BF" w:rsidRPr="008A107B" w:rsidRDefault="006C06BF" w:rsidP="008436DB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lang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د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eastAsia="nl-NL"/>
              </w:rPr>
              <w:t>-</w:t>
            </w:r>
            <w:r w:rsidRPr="008A107B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/>
              </w:rPr>
              <w:t>8-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يجيد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ادارة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واستغلال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/>
              </w:rPr>
              <w:t>الوقت</w:t>
            </w:r>
            <w:r w:rsidRPr="008A107B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lang w:eastAsia="nl-NL"/>
              </w:rPr>
              <w:t>.</w:t>
            </w:r>
          </w:p>
        </w:tc>
      </w:tr>
      <w:tr w:rsidR="006C06BF" w:rsidRPr="008A107B" w:rsidTr="008436DB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:rsidR="006C06BF" w:rsidRPr="008A107B" w:rsidRDefault="006C06BF" w:rsidP="008436DB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lastRenderedPageBreak/>
              <w:t>محتوي المقرر</w:t>
            </w:r>
          </w:p>
        </w:tc>
      </w:tr>
      <w:tr w:rsidR="006C06BF" w:rsidRPr="008A107B" w:rsidTr="008436DB">
        <w:trPr>
          <w:jc w:val="center"/>
        </w:trPr>
        <w:tc>
          <w:tcPr>
            <w:tcW w:w="726" w:type="pct"/>
            <w:shd w:val="clear" w:color="auto" w:fill="auto"/>
          </w:tcPr>
          <w:p w:rsidR="006C06BF" w:rsidRPr="008A107B" w:rsidRDefault="006C06BF" w:rsidP="008436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4274" w:type="pct"/>
            <w:shd w:val="clear" w:color="auto" w:fill="auto"/>
          </w:tcPr>
          <w:p w:rsidR="006C06BF" w:rsidRPr="008A107B" w:rsidRDefault="006C06BF" w:rsidP="008436DB">
            <w:pPr>
              <w:numPr>
                <w:ilvl w:val="0"/>
                <w:numId w:val="1"/>
              </w:numPr>
              <w:bidi/>
              <w:spacing w:after="0" w:line="216" w:lineRule="auto"/>
              <w:ind w:left="425" w:hanging="357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نشأة السياحة الصحية 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6C06BF" w:rsidRPr="008A107B" w:rsidRDefault="006C06BF" w:rsidP="008436DB">
            <w:pPr>
              <w:numPr>
                <w:ilvl w:val="0"/>
                <w:numId w:val="1"/>
              </w:numPr>
              <w:bidi/>
              <w:spacing w:after="0" w:line="216" w:lineRule="auto"/>
              <w:ind w:left="425" w:hanging="357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ماهية السياحة الصحية 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6C06BF" w:rsidRDefault="006C06BF" w:rsidP="008436DB">
            <w:pPr>
              <w:numPr>
                <w:ilvl w:val="0"/>
                <w:numId w:val="1"/>
              </w:numPr>
              <w:bidi/>
              <w:spacing w:after="0" w:line="216" w:lineRule="auto"/>
              <w:ind w:left="425" w:hanging="357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أنواع السياحة الصحية.</w:t>
            </w:r>
          </w:p>
          <w:p w:rsidR="006C06BF" w:rsidRPr="008A107B" w:rsidRDefault="006C06BF" w:rsidP="008436DB">
            <w:pPr>
              <w:numPr>
                <w:ilvl w:val="0"/>
                <w:numId w:val="1"/>
              </w:numPr>
              <w:bidi/>
              <w:spacing w:after="0" w:line="216" w:lineRule="auto"/>
              <w:ind w:left="425" w:hanging="357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الطب عند المصريون القدماءء</w:t>
            </w:r>
          </w:p>
          <w:p w:rsidR="006C06BF" w:rsidRPr="008A107B" w:rsidRDefault="006C06BF" w:rsidP="008436DB">
            <w:pPr>
              <w:numPr>
                <w:ilvl w:val="0"/>
                <w:numId w:val="1"/>
              </w:numPr>
              <w:bidi/>
              <w:spacing w:after="0" w:line="216" w:lineRule="auto"/>
              <w:ind w:left="425" w:hanging="357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مقومات السياحة الصحية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6C06BF" w:rsidRPr="008A107B" w:rsidRDefault="006C06BF" w:rsidP="008436DB">
            <w:pPr>
              <w:numPr>
                <w:ilvl w:val="0"/>
                <w:numId w:val="1"/>
              </w:numPr>
              <w:bidi/>
              <w:spacing w:after="0" w:line="216" w:lineRule="auto"/>
              <w:ind w:left="425" w:hanging="357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السياحة الصحية في بعض دول العالم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6C06BF" w:rsidRPr="008A107B" w:rsidRDefault="006C06BF" w:rsidP="008436DB">
            <w:pPr>
              <w:numPr>
                <w:ilvl w:val="0"/>
                <w:numId w:val="1"/>
              </w:numPr>
              <w:bidi/>
              <w:spacing w:after="0" w:line="216" w:lineRule="auto"/>
              <w:ind w:left="425" w:hanging="357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السياحة الصحية بالتطبيق على  محافظات مصر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6C06BF" w:rsidRPr="008A107B" w:rsidRDefault="006C06BF" w:rsidP="008436DB">
            <w:pPr>
              <w:numPr>
                <w:ilvl w:val="0"/>
                <w:numId w:val="1"/>
              </w:numPr>
              <w:bidi/>
              <w:spacing w:after="0" w:line="216" w:lineRule="auto"/>
              <w:ind w:left="425" w:hanging="357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مفهوم وانواع المنتجعات السياحية الصحية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</w:p>
          <w:p w:rsidR="006C06BF" w:rsidRPr="008A107B" w:rsidRDefault="006C06BF" w:rsidP="008436DB">
            <w:pPr>
              <w:numPr>
                <w:ilvl w:val="0"/>
                <w:numId w:val="1"/>
              </w:numPr>
              <w:bidi/>
              <w:spacing w:after="0" w:line="216" w:lineRule="auto"/>
              <w:ind w:left="425" w:hanging="357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التخطيط للسياحة الصحية في مصر.</w:t>
            </w:r>
          </w:p>
          <w:p w:rsidR="006C06BF" w:rsidRPr="008A107B" w:rsidRDefault="006C06BF" w:rsidP="008436DB">
            <w:pPr>
              <w:numPr>
                <w:ilvl w:val="0"/>
                <w:numId w:val="1"/>
              </w:numPr>
              <w:bidi/>
              <w:spacing w:after="0" w:line="216" w:lineRule="auto"/>
              <w:ind w:left="425" w:hanging="357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معوقات السياحة الصحية في مصر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6C06BF" w:rsidRPr="008A107B" w:rsidRDefault="006C06BF" w:rsidP="008436DB">
            <w:pPr>
              <w:numPr>
                <w:ilvl w:val="0"/>
                <w:numId w:val="1"/>
              </w:numPr>
              <w:bidi/>
              <w:spacing w:after="0" w:line="216" w:lineRule="auto"/>
              <w:ind w:left="425" w:hanging="357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طرق النهوض بالسياحة الصحية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في مصر.</w:t>
            </w:r>
          </w:p>
        </w:tc>
      </w:tr>
      <w:tr w:rsidR="006C06BF" w:rsidRPr="008A107B" w:rsidTr="008436DB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:rsidR="006C06BF" w:rsidRPr="008A107B" w:rsidRDefault="006C06BF" w:rsidP="008436DB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أساليب التعليم والتعلم</w:t>
            </w:r>
          </w:p>
        </w:tc>
      </w:tr>
      <w:tr w:rsidR="006C06BF" w:rsidRPr="008A107B" w:rsidTr="008436DB">
        <w:trPr>
          <w:jc w:val="center"/>
        </w:trPr>
        <w:tc>
          <w:tcPr>
            <w:tcW w:w="726" w:type="pct"/>
            <w:shd w:val="clear" w:color="auto" w:fill="auto"/>
          </w:tcPr>
          <w:p w:rsidR="006C06BF" w:rsidRPr="008A107B" w:rsidRDefault="006C06BF" w:rsidP="008436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4274" w:type="pct"/>
            <w:shd w:val="clear" w:color="auto" w:fill="auto"/>
          </w:tcPr>
          <w:p w:rsidR="006C06BF" w:rsidRPr="008A107B" w:rsidRDefault="006C06BF" w:rsidP="008436DB">
            <w:pPr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sz w:val="24"/>
                <w:szCs w:val="24"/>
                <w:lang w:eastAsia="nl-NL" w:bidi="ar-EG"/>
              </w:rPr>
            </w:pP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محاضرات – عروض تقديمية</w:t>
            </w:r>
          </w:p>
          <w:p w:rsidR="006C06BF" w:rsidRPr="008A107B" w:rsidRDefault="006C06BF" w:rsidP="008436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مناقشات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– عصف ذهني</w:t>
            </w:r>
          </w:p>
          <w:p w:rsidR="006C06BF" w:rsidRPr="008A107B" w:rsidRDefault="006C06BF" w:rsidP="008436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الفصل المقلوب- زيارات ميدانية</w:t>
            </w:r>
          </w:p>
          <w:p w:rsidR="006C06BF" w:rsidRPr="008A107B" w:rsidRDefault="006C06BF" w:rsidP="008436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مجموعات صغيرة – تكليفات فردية جماعية</w:t>
            </w:r>
          </w:p>
          <w:p w:rsidR="006C06BF" w:rsidRPr="008A107B" w:rsidRDefault="006C06BF" w:rsidP="00D615B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تقارير</w:t>
            </w:r>
          </w:p>
        </w:tc>
      </w:tr>
      <w:tr w:rsidR="006C06BF" w:rsidRPr="008A107B" w:rsidTr="008436DB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:rsidR="006C06BF" w:rsidRPr="008A107B" w:rsidRDefault="006C06BF" w:rsidP="008436DB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تقويم الطلاب</w:t>
            </w:r>
          </w:p>
        </w:tc>
      </w:tr>
      <w:tr w:rsidR="006C06BF" w:rsidRPr="008A107B" w:rsidTr="008436DB">
        <w:trPr>
          <w:jc w:val="center"/>
        </w:trPr>
        <w:tc>
          <w:tcPr>
            <w:tcW w:w="726" w:type="pct"/>
            <w:shd w:val="clear" w:color="auto" w:fill="FDE9D9"/>
          </w:tcPr>
          <w:p w:rsidR="006C06BF" w:rsidRPr="008A107B" w:rsidRDefault="006C06BF" w:rsidP="008436DB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  <w:t>أ.الأساليب المستخدمه</w:t>
            </w:r>
          </w:p>
        </w:tc>
        <w:tc>
          <w:tcPr>
            <w:tcW w:w="4274" w:type="pct"/>
            <w:shd w:val="clear" w:color="auto" w:fill="auto"/>
          </w:tcPr>
          <w:p w:rsidR="006C06BF" w:rsidRPr="008A107B" w:rsidRDefault="006C06BF" w:rsidP="008436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5-1- امتحان تحريري أخر العام      </w:t>
            </w:r>
          </w:p>
          <w:p w:rsidR="006C06BF" w:rsidRPr="008A107B" w:rsidRDefault="006C06BF" w:rsidP="008436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5-2- امتحان تحريري 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أعمال السنة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    </w:t>
            </w:r>
          </w:p>
          <w:p w:rsidR="006C06BF" w:rsidRPr="008A107B" w:rsidRDefault="006C06BF" w:rsidP="008436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5-3- إجراء بحث                       </w:t>
            </w:r>
          </w:p>
          <w:p w:rsidR="006C06BF" w:rsidRPr="008A107B" w:rsidRDefault="006C06BF" w:rsidP="008436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5-4- تكليفات                          </w:t>
            </w:r>
          </w:p>
        </w:tc>
      </w:tr>
      <w:tr w:rsidR="006C06BF" w:rsidRPr="008A107B" w:rsidTr="008436DB">
        <w:trPr>
          <w:jc w:val="center"/>
        </w:trPr>
        <w:tc>
          <w:tcPr>
            <w:tcW w:w="726" w:type="pct"/>
            <w:shd w:val="clear" w:color="auto" w:fill="FDE9D9"/>
          </w:tcPr>
          <w:p w:rsidR="006C06BF" w:rsidRPr="008A107B" w:rsidRDefault="006C06BF" w:rsidP="008436DB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  <w:t>ب.التوقيت</w:t>
            </w:r>
          </w:p>
        </w:tc>
        <w:tc>
          <w:tcPr>
            <w:tcW w:w="4274" w:type="pct"/>
            <w:shd w:val="clear" w:color="auto" w:fill="auto"/>
          </w:tcPr>
          <w:p w:rsidR="006C06BF" w:rsidRPr="008A107B" w:rsidRDefault="006C06BF" w:rsidP="008436DB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امتحان تحريري أخر العام    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                         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(آخر الفصل الدراسي) </w:t>
            </w:r>
          </w:p>
          <w:p w:rsidR="006C06BF" w:rsidRPr="008A107B" w:rsidRDefault="006C06BF" w:rsidP="008436DB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امتحان تحريري 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أول (أعمال سنة) 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    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   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    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   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( الأسبوع السابع) </w:t>
            </w:r>
          </w:p>
          <w:p w:rsidR="006C06BF" w:rsidRPr="008A107B" w:rsidRDefault="006C06BF" w:rsidP="008436DB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إجراء بحث                      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                     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(الأسبوع التاسع)</w:t>
            </w:r>
          </w:p>
          <w:p w:rsidR="006C06BF" w:rsidRPr="008A107B" w:rsidRDefault="006C06BF" w:rsidP="008436DB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امتحان تحريرى ثان (أعمال سنة) 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    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                (الاسبوع الحادي عشر)</w:t>
            </w:r>
          </w:p>
          <w:p w:rsidR="006C06BF" w:rsidRPr="008A107B" w:rsidRDefault="006C06BF" w:rsidP="008436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تكليفات                         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               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(من الأسبوع الثالث حتى العاشر)</w:t>
            </w:r>
          </w:p>
        </w:tc>
      </w:tr>
      <w:tr w:rsidR="006C06BF" w:rsidRPr="008A107B" w:rsidTr="008436DB">
        <w:trPr>
          <w:jc w:val="center"/>
        </w:trPr>
        <w:tc>
          <w:tcPr>
            <w:tcW w:w="726" w:type="pct"/>
            <w:shd w:val="clear" w:color="auto" w:fill="FDE9D9"/>
          </w:tcPr>
          <w:p w:rsidR="006C06BF" w:rsidRPr="008A107B" w:rsidRDefault="006C06BF" w:rsidP="008436DB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  <w:lastRenderedPageBreak/>
              <w:t xml:space="preserve">ج.توزيع الدرجات </w:t>
            </w:r>
          </w:p>
        </w:tc>
        <w:tc>
          <w:tcPr>
            <w:tcW w:w="4274" w:type="pct"/>
            <w:shd w:val="clear" w:color="auto" w:fill="auto"/>
          </w:tcPr>
          <w:p w:rsidR="006C06BF" w:rsidRPr="006C06BF" w:rsidRDefault="006C06BF" w:rsidP="006C06BF">
            <w:pPr>
              <w:bidi/>
              <w:spacing w:after="0" w:line="240" w:lineRule="auto"/>
              <w:jc w:val="both"/>
              <w:rPr>
                <w:rFonts w:ascii="Times New Roman" w:eastAsia="SimSu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C06BF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 xml:space="preserve">امتحان آخر السنة، الفصل </w:t>
            </w:r>
            <w:r w:rsidRPr="006C06BF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             </w:t>
            </w:r>
            <w:r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 </w:t>
            </w:r>
            <w:r w:rsidRPr="006C06BF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(60 درجة)60</w:t>
            </w:r>
            <w:r w:rsidRPr="006C06BF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>%</w:t>
            </w:r>
          </w:p>
          <w:p w:rsidR="006C06BF" w:rsidRPr="006C06BF" w:rsidRDefault="006C06BF" w:rsidP="006C06BF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6C06BF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>امتحان</w:t>
            </w:r>
            <w:r w:rsidRPr="006C06BF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>ات</w:t>
            </w:r>
            <w:r w:rsidRPr="006C06BF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6C06BF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>تطبيقي</w:t>
            </w:r>
            <w:r w:rsidRPr="006C06BF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 xml:space="preserve">  </w:t>
            </w:r>
            <w:r w:rsidRPr="006C06BF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                     </w:t>
            </w:r>
            <w:r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 </w:t>
            </w:r>
            <w:r w:rsidRPr="006C06BF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(20 درجة)</w:t>
            </w:r>
            <w:r w:rsidRPr="006C06BF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6C06BF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>20</w:t>
            </w:r>
            <w:r w:rsidRPr="006C06BF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>%</w:t>
            </w:r>
            <w:r w:rsidRPr="006C06BF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ab/>
            </w:r>
          </w:p>
          <w:p w:rsidR="006C06BF" w:rsidRPr="006C06BF" w:rsidRDefault="006C06BF" w:rsidP="006C06BF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6C06BF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شفوي                                      </w:t>
            </w:r>
            <w:r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 </w:t>
            </w:r>
            <w:r w:rsidRPr="006C06BF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(10 درجات)</w:t>
            </w:r>
            <w:r w:rsidRPr="006C06BF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6C06BF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>1</w:t>
            </w:r>
            <w:r w:rsidRPr="006C06BF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>0%</w:t>
            </w:r>
          </w:p>
          <w:p w:rsidR="006C06BF" w:rsidRPr="008A107B" w:rsidRDefault="006C06BF" w:rsidP="006C06B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6C06BF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أعمال فصلية                          </w:t>
            </w:r>
            <w:r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 </w:t>
            </w:r>
            <w:r w:rsidRPr="006C06BF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</w:t>
            </w:r>
            <w:r w:rsidR="00D615BC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6C06BF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(10درجات)10%</w:t>
            </w:r>
          </w:p>
        </w:tc>
      </w:tr>
      <w:tr w:rsidR="006C06BF" w:rsidRPr="008A107B" w:rsidTr="008436DB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:rsidR="006C06BF" w:rsidRPr="008A107B" w:rsidRDefault="006C06BF" w:rsidP="008436DB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قائمة الكتب الدراسية والمراجع</w:t>
            </w:r>
          </w:p>
        </w:tc>
      </w:tr>
      <w:tr w:rsidR="006C06BF" w:rsidRPr="008A107B" w:rsidTr="008436DB">
        <w:trPr>
          <w:jc w:val="center"/>
        </w:trPr>
        <w:tc>
          <w:tcPr>
            <w:tcW w:w="726" w:type="pct"/>
            <w:shd w:val="clear" w:color="auto" w:fill="FDE9D9"/>
          </w:tcPr>
          <w:p w:rsidR="006C06BF" w:rsidRPr="008A107B" w:rsidRDefault="006C06BF" w:rsidP="008436DB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  <w:t>مذكرات</w:t>
            </w:r>
          </w:p>
        </w:tc>
        <w:tc>
          <w:tcPr>
            <w:tcW w:w="4274" w:type="pct"/>
            <w:shd w:val="clear" w:color="auto" w:fill="auto"/>
          </w:tcPr>
          <w:p w:rsidR="006C06BF" w:rsidRPr="008A107B" w:rsidRDefault="006C06BF" w:rsidP="008436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-حسن، سوزان بكري</w:t>
            </w:r>
            <w:r w:rsidR="00513BF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و وهبه، مروة سيد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(</w:t>
            </w:r>
            <w:r w:rsidR="00513BF8" w:rsidRPr="006C06B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2024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) محاضرات في</w:t>
            </w:r>
            <w:r w:rsidRPr="008A107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 xml:space="preserve"> السياحة  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العلاجية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والفندقية، كلية السياحة والفنادق-الفيوم. </w:t>
            </w:r>
          </w:p>
        </w:tc>
      </w:tr>
      <w:tr w:rsidR="006C06BF" w:rsidRPr="008A107B" w:rsidTr="008436DB">
        <w:trPr>
          <w:jc w:val="center"/>
        </w:trPr>
        <w:tc>
          <w:tcPr>
            <w:tcW w:w="726" w:type="pct"/>
            <w:shd w:val="clear" w:color="auto" w:fill="FDE9D9"/>
          </w:tcPr>
          <w:p w:rsidR="006C06BF" w:rsidRPr="008A107B" w:rsidRDefault="006C06BF" w:rsidP="008436DB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  <w:t>كتب ملزمة</w:t>
            </w:r>
          </w:p>
        </w:tc>
        <w:tc>
          <w:tcPr>
            <w:tcW w:w="4274" w:type="pct"/>
            <w:shd w:val="clear" w:color="auto" w:fill="auto"/>
          </w:tcPr>
          <w:p w:rsidR="006C06BF" w:rsidRPr="00513BF8" w:rsidRDefault="006C06BF" w:rsidP="00513BF8">
            <w:pPr>
              <w:tabs>
                <w:tab w:val="left" w:pos="377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</w:p>
          <w:p w:rsidR="006C06BF" w:rsidRPr="006C06BF" w:rsidRDefault="006C06BF" w:rsidP="006C06BF">
            <w:pPr>
              <w:pStyle w:val="ListParagraph"/>
              <w:numPr>
                <w:ilvl w:val="0"/>
                <w:numId w:val="3"/>
              </w:numPr>
              <w:tabs>
                <w:tab w:val="left" w:pos="377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6C06B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الجلاد، أحمد (2000) البيئة والسياحة الصحية، عالم الكتب، القاهرة </w:t>
            </w:r>
          </w:p>
          <w:p w:rsidR="006C06BF" w:rsidRPr="006C06BF" w:rsidRDefault="006C06BF" w:rsidP="006C06BF">
            <w:pPr>
              <w:pStyle w:val="ListParagraph"/>
              <w:numPr>
                <w:ilvl w:val="0"/>
                <w:numId w:val="3"/>
              </w:numPr>
              <w:tabs>
                <w:tab w:val="left" w:pos="377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6C06B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الشيمي، نبيل محمد( 2006) السياحة والفندقة الصحية، الاسكندرية</w:t>
            </w:r>
          </w:p>
          <w:p w:rsidR="006C06BF" w:rsidRPr="006C06BF" w:rsidRDefault="006C06BF" w:rsidP="006C06BF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6C06B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سعد عبد الله بوحجر</w:t>
            </w:r>
            <w:r w:rsidRPr="006C06BF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, &amp; </w:t>
            </w:r>
            <w:r w:rsidRPr="006C06B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سعد فرج بوحويه العلواني. (2024). السياحة العلاجية في الجغبوب:(المقومات والمعوقات</w:t>
            </w:r>
            <w:r w:rsidRPr="006C06BF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). </w:t>
            </w:r>
            <w:r w:rsidRPr="006C06B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مجلة العلوم الإنسانية</w:t>
            </w:r>
            <w:r w:rsidRPr="006C06BF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, (29), 37-63.</w:t>
            </w:r>
          </w:p>
          <w:p w:rsidR="006C06BF" w:rsidRPr="006C06BF" w:rsidRDefault="006C06BF" w:rsidP="006C06BF">
            <w:pPr>
              <w:pStyle w:val="ListParagraph"/>
              <w:numPr>
                <w:ilvl w:val="0"/>
                <w:numId w:val="3"/>
              </w:numPr>
              <w:tabs>
                <w:tab w:val="lef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6C06B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عبد الصمد، فاطمة محمد أحمد (2006) الأبعاد الجغرافية للسياحة الصحية في مصر، القاهرة.</w:t>
            </w:r>
          </w:p>
          <w:p w:rsidR="006C06BF" w:rsidRPr="006C06BF" w:rsidRDefault="006C06BF" w:rsidP="006C06BF">
            <w:pPr>
              <w:pStyle w:val="ListParagraph"/>
              <w:numPr>
                <w:ilvl w:val="0"/>
                <w:numId w:val="3"/>
              </w:numPr>
              <w:tabs>
                <w:tab w:val="lef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6C06B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أحلام قوريش</w:t>
            </w:r>
            <w:r w:rsidRPr="006C06BF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, &amp; </w:t>
            </w:r>
            <w:r w:rsidRPr="006C06B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ناصر عبد الرؤوف. (2022). السياحة العلاجية في ولاية قالمة</w:t>
            </w:r>
            <w:r w:rsidRPr="006C06BF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.</w:t>
            </w:r>
          </w:p>
          <w:p w:rsidR="006C06BF" w:rsidRPr="006C06BF" w:rsidRDefault="006C06BF" w:rsidP="006C06BF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6C06B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كريمة بن شريف</w:t>
            </w:r>
            <w:r w:rsidRPr="006C06BF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&amp; </w:t>
            </w:r>
            <w:r w:rsidRPr="006C06B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عبد الحق رايس</w:t>
            </w:r>
            <w:r w:rsidRPr="006C06BF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(2019) </w:t>
            </w:r>
            <w:r w:rsidRPr="006C06B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:</w:t>
            </w:r>
            <w:r w:rsidRPr="006C06B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دور الابتكار التسويقي في انعاش السياحة العلاجية-دراسة ميدانية للمركب السياحي حمام الصالحين بسكرة</w:t>
            </w:r>
            <w:r w:rsidRPr="006C06BF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. </w:t>
            </w:r>
            <w:r w:rsidRPr="006C06B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مجلة الاقتصاديات المالية البنكية وإدارة الأعمال</w:t>
            </w:r>
            <w:r w:rsidRPr="006C06BF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, 5(01), 104-125.</w:t>
            </w:r>
          </w:p>
          <w:p w:rsidR="006C06BF" w:rsidRPr="006C06BF" w:rsidRDefault="006C06BF" w:rsidP="006C06B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6BF" w:rsidRPr="006C06BF" w:rsidRDefault="006C06BF" w:rsidP="006C06BF">
            <w:pPr>
              <w:tabs>
                <w:tab w:val="lef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nl-NL" w:bidi="ar-EG"/>
              </w:rPr>
            </w:pPr>
          </w:p>
        </w:tc>
      </w:tr>
      <w:tr w:rsidR="006C06BF" w:rsidRPr="008A107B" w:rsidTr="008436DB">
        <w:trPr>
          <w:jc w:val="center"/>
        </w:trPr>
        <w:tc>
          <w:tcPr>
            <w:tcW w:w="726" w:type="pct"/>
            <w:shd w:val="clear" w:color="auto" w:fill="FDE9D9"/>
          </w:tcPr>
          <w:p w:rsidR="006C06BF" w:rsidRPr="008A107B" w:rsidRDefault="006C06BF" w:rsidP="008436DB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  <w:t>كتب مقترحة</w:t>
            </w:r>
          </w:p>
        </w:tc>
        <w:tc>
          <w:tcPr>
            <w:tcW w:w="4274" w:type="pct"/>
            <w:shd w:val="clear" w:color="auto" w:fill="auto"/>
          </w:tcPr>
          <w:p w:rsidR="00D615BC" w:rsidRPr="00D615BC" w:rsidRDefault="00D615BC" w:rsidP="00D615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Smith, M., &amp; </w:t>
            </w:r>
            <w:proofErr w:type="spellStart"/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</w:rPr>
              <w:t>Puczkó</w:t>
            </w:r>
            <w:proofErr w:type="spellEnd"/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L. (2014). </w:t>
            </w:r>
            <w:r w:rsidRPr="00D61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Health, tourism and hospitality: Spas, wellness and medical travel</w:t>
            </w:r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</w:rPr>
              <w:t>Routledge</w:t>
            </w:r>
            <w:proofErr w:type="spellEnd"/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  <w:p w:rsidR="00D615BC" w:rsidRPr="00D615BC" w:rsidRDefault="00D615BC" w:rsidP="00D615B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</w:rPr>
              <w:t>Letunovska</w:t>
            </w:r>
            <w:proofErr w:type="spellEnd"/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N. Y., </w:t>
            </w:r>
            <w:proofErr w:type="spellStart"/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</w:rPr>
              <w:t>Kwilinski</w:t>
            </w:r>
            <w:proofErr w:type="spellEnd"/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A., &amp; </w:t>
            </w:r>
            <w:proofErr w:type="spellStart"/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</w:rPr>
              <w:t>Kaminska</w:t>
            </w:r>
            <w:proofErr w:type="spellEnd"/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</w:rPr>
              <w:t>, B. (2020). Scientific research in the health tourism market: a systematic literature review.</w:t>
            </w:r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  <w:p w:rsidR="00D615BC" w:rsidRPr="00D615BC" w:rsidRDefault="00D615BC" w:rsidP="00D615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Smith, M., &amp; </w:t>
            </w:r>
            <w:proofErr w:type="spellStart"/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</w:rPr>
              <w:t>Puczkó</w:t>
            </w:r>
            <w:proofErr w:type="spellEnd"/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L. (2015). More than a special interest: Defining and determining the demand for health tourism. </w:t>
            </w:r>
            <w:r w:rsidRPr="00D61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Tourism recreation research</w:t>
            </w:r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61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</w:t>
            </w:r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</w:rPr>
              <w:t>(2), 205-219.</w:t>
            </w:r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  <w:p w:rsidR="00D615BC" w:rsidRPr="00D615BC" w:rsidRDefault="00D615BC" w:rsidP="00D6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5BC" w:rsidRPr="00D615BC" w:rsidRDefault="00D615BC" w:rsidP="00D615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</w:rPr>
              <w:t>Aydin</w:t>
            </w:r>
            <w:proofErr w:type="spellEnd"/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G., &amp; </w:t>
            </w:r>
            <w:proofErr w:type="spellStart"/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</w:rPr>
              <w:t>Karamehmet</w:t>
            </w:r>
            <w:proofErr w:type="spellEnd"/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B. (2017). Factors affecting health tourism and international health-care facility choice. </w:t>
            </w:r>
            <w:r w:rsidRPr="00D61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International Journal of Pharmaceutical and Healthcare Marketing</w:t>
            </w:r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61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</w:rPr>
              <w:t>(1), 16-36.</w:t>
            </w:r>
            <w:r w:rsidRPr="00D615B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  <w:p w:rsidR="00D615BC" w:rsidRDefault="00D615BC" w:rsidP="00D61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5BC" w:rsidRPr="00D615BC" w:rsidRDefault="00D615BC" w:rsidP="00D61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6BF" w:rsidRPr="00D615BC" w:rsidRDefault="006C06BF" w:rsidP="008436DB">
            <w:pPr>
              <w:tabs>
                <w:tab w:val="lef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eastAsia="nl-NL"/>
              </w:rPr>
            </w:pPr>
          </w:p>
          <w:p w:rsidR="006C06BF" w:rsidRPr="008A107B" w:rsidRDefault="006C06BF" w:rsidP="008436DB">
            <w:pPr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eastAsia="nl-NL" w:bidi="ar-EG"/>
              </w:rPr>
            </w:pPr>
          </w:p>
        </w:tc>
      </w:tr>
    </w:tbl>
    <w:p w:rsidR="006C06BF" w:rsidRPr="008A107B" w:rsidRDefault="006C06BF" w:rsidP="006C06BF">
      <w:pPr>
        <w:bidi/>
        <w:spacing w:after="0" w:line="240" w:lineRule="auto"/>
        <w:jc w:val="both"/>
        <w:rPr>
          <w:rFonts w:ascii="Times New Roman" w:eastAsia="Times New Roman" w:hAnsi="Times New Roman" w:cs="Simplified Arabic"/>
          <w:b/>
          <w:bCs/>
          <w:sz w:val="16"/>
          <w:szCs w:val="16"/>
          <w:rtl/>
          <w:lang w:val="nl-NL" w:eastAsia="nl-NL" w:bidi="ar-EG"/>
        </w:rPr>
      </w:pPr>
    </w:p>
    <w:tbl>
      <w:tblPr>
        <w:bidiVisual/>
        <w:tblW w:w="8789" w:type="dxa"/>
        <w:jc w:val="center"/>
        <w:tblLook w:val="04A0" w:firstRow="1" w:lastRow="0" w:firstColumn="1" w:lastColumn="0" w:noHBand="0" w:noVBand="1"/>
      </w:tblPr>
      <w:tblGrid>
        <w:gridCol w:w="4396"/>
        <w:gridCol w:w="4393"/>
      </w:tblGrid>
      <w:tr w:rsidR="006C06BF" w:rsidRPr="008A107B" w:rsidTr="008436DB">
        <w:trPr>
          <w:jc w:val="center"/>
        </w:trPr>
        <w:tc>
          <w:tcPr>
            <w:tcW w:w="4396" w:type="dxa"/>
            <w:shd w:val="clear" w:color="auto" w:fill="auto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</w:tc>
        <w:tc>
          <w:tcPr>
            <w:tcW w:w="4393" w:type="dxa"/>
            <w:shd w:val="clear" w:color="auto" w:fill="auto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  <w:tr w:rsidR="006C06BF" w:rsidRPr="008A107B" w:rsidTr="008436DB">
        <w:trPr>
          <w:jc w:val="center"/>
        </w:trPr>
        <w:tc>
          <w:tcPr>
            <w:tcW w:w="4396" w:type="dxa"/>
            <w:shd w:val="clear" w:color="auto" w:fill="auto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أ.د/ سوزان بكرى</w:t>
            </w:r>
          </w:p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د/ مروه سيد وهبة</w:t>
            </w:r>
          </w:p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</w:tc>
        <w:tc>
          <w:tcPr>
            <w:tcW w:w="4393" w:type="dxa"/>
            <w:shd w:val="clear" w:color="auto" w:fill="auto"/>
          </w:tcPr>
          <w:p w:rsidR="006C06BF" w:rsidRPr="00D615BC" w:rsidRDefault="006C06BF" w:rsidP="00D615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eastAsia="nl-NL"/>
              </w:rPr>
            </w:pP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أ.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/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 </w:t>
            </w:r>
            <w:r w:rsidR="00D615B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مصطفى محمود</w:t>
            </w:r>
          </w:p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</w:tr>
    </w:tbl>
    <w:p w:rsidR="006C06BF" w:rsidRPr="008A107B" w:rsidRDefault="006C06BF" w:rsidP="006C06BF">
      <w:pPr>
        <w:bidi/>
        <w:spacing w:after="0" w:line="240" w:lineRule="auto"/>
        <w:jc w:val="center"/>
        <w:rPr>
          <w:rFonts w:ascii="Calibri" w:eastAsia="Calibri" w:hAnsi="Calibri" w:cs="Monotype Koufi"/>
          <w:color w:val="002060"/>
          <w:sz w:val="28"/>
          <w:szCs w:val="28"/>
          <w:rtl/>
          <w:lang w:val="nl-NL" w:eastAsia="nl-NL" w:bidi="ar-EG"/>
        </w:rPr>
      </w:pPr>
      <w:r w:rsidRPr="008A107B">
        <w:rPr>
          <w:rFonts w:ascii="Calibri" w:eastAsia="Calibri" w:hAnsi="Calibri" w:cs="Monotype Koufi"/>
          <w:color w:val="002060"/>
          <w:sz w:val="28"/>
          <w:szCs w:val="28"/>
          <w:rtl/>
          <w:lang w:val="nl-NL" w:eastAsia="nl-NL" w:bidi="ar-EG"/>
        </w:rPr>
        <w:t xml:space="preserve">مصفوفة المعارف والمهارات المستهدفة من </w:t>
      </w:r>
      <w:r w:rsidRPr="008A107B">
        <w:rPr>
          <w:rFonts w:ascii="Calibri" w:eastAsia="Calibri" w:hAnsi="Calibri" w:cs="Monotype Koufi" w:hint="cs"/>
          <w:color w:val="002060"/>
          <w:sz w:val="28"/>
          <w:szCs w:val="28"/>
          <w:rtl/>
          <w:lang w:val="nl-NL" w:eastAsia="nl-NL" w:bidi="ar-EG"/>
        </w:rPr>
        <w:t>المقرر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3561"/>
        <w:gridCol w:w="1798"/>
        <w:gridCol w:w="3430"/>
      </w:tblGrid>
      <w:tr w:rsidR="006C06BF" w:rsidRPr="008A107B" w:rsidTr="008436DB"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 w:bidi="ar-EG"/>
              </w:rPr>
              <w:t>جامعة: الفيوم</w:t>
            </w:r>
          </w:p>
        </w:tc>
        <w:tc>
          <w:tcPr>
            <w:tcW w:w="1843" w:type="dxa"/>
            <w:shd w:val="clear" w:color="auto" w:fill="F7E9E9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Calibri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مسمى المقرر:</w:t>
            </w:r>
          </w:p>
        </w:tc>
        <w:tc>
          <w:tcPr>
            <w:tcW w:w="3544" w:type="dxa"/>
            <w:shd w:val="clear" w:color="auto" w:fill="F7E9E9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Calibri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السياحة والفندقة </w:t>
            </w:r>
            <w:r w:rsidRPr="008A107B">
              <w:rPr>
                <w:rFonts w:ascii="Times New Roman" w:eastAsia="Calibri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العلاجية</w:t>
            </w:r>
          </w:p>
        </w:tc>
      </w:tr>
      <w:tr w:rsidR="006C06BF" w:rsidRPr="008A107B" w:rsidTr="008436DB"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 w:bidi="ar-EG"/>
              </w:rPr>
              <w:t>كلية: السياحة والفنادق</w:t>
            </w:r>
          </w:p>
          <w:p w:rsidR="006C06BF" w:rsidRPr="008A107B" w:rsidRDefault="006C06BF" w:rsidP="008436DB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 w:bidi="ar-EG"/>
              </w:rPr>
              <w:t>القسم العلمي:  دراسات سياحية</w:t>
            </w:r>
          </w:p>
        </w:tc>
        <w:tc>
          <w:tcPr>
            <w:tcW w:w="1843" w:type="dxa"/>
            <w:shd w:val="clear" w:color="auto" w:fill="F7E9E9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Calibri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كود المقرر:</w:t>
            </w:r>
          </w:p>
        </w:tc>
        <w:tc>
          <w:tcPr>
            <w:tcW w:w="3544" w:type="dxa"/>
            <w:shd w:val="clear" w:color="auto" w:fill="F7E9E9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8A107B">
              <w:rPr>
                <w:rFonts w:ascii="Times New Roman" w:eastAsia="Calibri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  <w:t>5T413</w:t>
            </w:r>
          </w:p>
        </w:tc>
      </w:tr>
    </w:tbl>
    <w:p w:rsidR="006C06BF" w:rsidRPr="008A107B" w:rsidRDefault="006C06BF" w:rsidP="006C06BF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0A0" w:firstRow="1" w:lastRow="0" w:firstColumn="1" w:lastColumn="0" w:noHBand="0" w:noVBand="0"/>
      </w:tblPr>
      <w:tblGrid>
        <w:gridCol w:w="2907"/>
        <w:gridCol w:w="1141"/>
        <w:gridCol w:w="1273"/>
        <w:gridCol w:w="1284"/>
        <w:gridCol w:w="1092"/>
        <w:gridCol w:w="1092"/>
      </w:tblGrid>
      <w:tr w:rsidR="006C06BF" w:rsidRPr="008A107B" w:rsidTr="008436DB">
        <w:trPr>
          <w:jc w:val="center"/>
        </w:trPr>
        <w:tc>
          <w:tcPr>
            <w:tcW w:w="3253" w:type="dxa"/>
            <w:shd w:val="clear" w:color="auto" w:fill="EAF1DD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Monotype Koufi"/>
                <w:color w:val="000099"/>
                <w:rtl/>
                <w:lang w:bidi="ar-EG"/>
              </w:rPr>
            </w:pPr>
            <w:r w:rsidRPr="008A107B">
              <w:rPr>
                <w:rFonts w:ascii="Simplified Arabic" w:eastAsia="Calibri" w:hAnsi="Simplified Arabic" w:cs="Monotype Koufi"/>
                <w:color w:val="000099"/>
                <w:rtl/>
                <w:lang w:bidi="ar-EG"/>
              </w:rPr>
              <w:t>محتويات المقرر</w:t>
            </w:r>
          </w:p>
        </w:tc>
        <w:tc>
          <w:tcPr>
            <w:tcW w:w="1076" w:type="dxa"/>
            <w:shd w:val="clear" w:color="auto" w:fill="EAF1DD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Monotype Koufi"/>
                <w:color w:val="000099"/>
                <w:rtl/>
                <w:lang w:bidi="ar-EG"/>
              </w:rPr>
            </w:pPr>
            <w:r w:rsidRPr="008A107B">
              <w:rPr>
                <w:rFonts w:ascii="Simplified Arabic" w:eastAsia="Calibri" w:hAnsi="Simplified Arabic" w:cs="Monotype Koufi"/>
                <w:color w:val="000099"/>
                <w:rtl/>
                <w:lang w:bidi="ar-EG"/>
              </w:rPr>
              <w:t>أسبوع الدراسة</w:t>
            </w:r>
          </w:p>
        </w:tc>
        <w:tc>
          <w:tcPr>
            <w:tcW w:w="958" w:type="dxa"/>
            <w:shd w:val="clear" w:color="auto" w:fill="EAF1DD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Monotype Koufi"/>
                <w:color w:val="000099"/>
                <w:rtl/>
                <w:lang w:bidi="ar-EG"/>
              </w:rPr>
            </w:pPr>
            <w:r w:rsidRPr="008A107B">
              <w:rPr>
                <w:rFonts w:ascii="Simplified Arabic" w:eastAsia="Calibri" w:hAnsi="Simplified Arabic" w:cs="Monotype Koufi"/>
                <w:color w:val="000099"/>
                <w:rtl/>
                <w:lang w:bidi="ar-EG"/>
              </w:rPr>
              <w:t>المعارف الرئيسية</w:t>
            </w:r>
          </w:p>
        </w:tc>
        <w:tc>
          <w:tcPr>
            <w:tcW w:w="1286" w:type="dxa"/>
            <w:shd w:val="clear" w:color="auto" w:fill="EAF1DD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Monotype Koufi"/>
                <w:color w:val="000099"/>
                <w:rtl/>
                <w:lang w:bidi="ar-EG"/>
              </w:rPr>
            </w:pPr>
            <w:r w:rsidRPr="008A107B">
              <w:rPr>
                <w:rFonts w:ascii="Simplified Arabic" w:eastAsia="Calibri" w:hAnsi="Simplified Arabic" w:cs="Monotype Koufi"/>
                <w:color w:val="000099"/>
                <w:rtl/>
                <w:lang w:bidi="ar-EG"/>
              </w:rPr>
              <w:t>المهارات الذهنية</w:t>
            </w:r>
          </w:p>
        </w:tc>
        <w:tc>
          <w:tcPr>
            <w:tcW w:w="1108" w:type="dxa"/>
            <w:shd w:val="clear" w:color="auto" w:fill="EAF1DD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Monotype Koufi"/>
                <w:color w:val="000099"/>
                <w:rtl/>
                <w:lang w:bidi="ar-EG"/>
              </w:rPr>
            </w:pPr>
            <w:r w:rsidRPr="008A107B">
              <w:rPr>
                <w:rFonts w:ascii="Simplified Arabic" w:eastAsia="Calibri" w:hAnsi="Simplified Arabic" w:cs="Monotype Koufi"/>
                <w:color w:val="000099"/>
                <w:rtl/>
                <w:lang w:bidi="ar-EG"/>
              </w:rPr>
              <w:t>مهارات مهنية</w:t>
            </w:r>
          </w:p>
        </w:tc>
        <w:tc>
          <w:tcPr>
            <w:tcW w:w="1108" w:type="dxa"/>
            <w:shd w:val="clear" w:color="auto" w:fill="EAF1DD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Monotype Koufi"/>
                <w:color w:val="000099"/>
                <w:rtl/>
                <w:lang w:bidi="ar-EG"/>
              </w:rPr>
            </w:pPr>
            <w:r w:rsidRPr="008A107B">
              <w:rPr>
                <w:rFonts w:ascii="Simplified Arabic" w:eastAsia="Calibri" w:hAnsi="Simplified Arabic" w:cs="Monotype Koufi"/>
                <w:color w:val="000099"/>
                <w:rtl/>
                <w:lang w:bidi="ar-EG"/>
              </w:rPr>
              <w:t>مهارات عامة</w:t>
            </w:r>
          </w:p>
        </w:tc>
      </w:tr>
      <w:tr w:rsidR="006C06BF" w:rsidRPr="008A107B" w:rsidTr="008436DB">
        <w:trPr>
          <w:jc w:val="center"/>
        </w:trPr>
        <w:tc>
          <w:tcPr>
            <w:tcW w:w="3253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التعريف بالمقرر</w:t>
            </w:r>
          </w:p>
        </w:tc>
        <w:tc>
          <w:tcPr>
            <w:tcW w:w="1076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1</w:t>
            </w:r>
          </w:p>
        </w:tc>
        <w:tc>
          <w:tcPr>
            <w:tcW w:w="958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  <w:t>-</w:t>
            </w:r>
          </w:p>
        </w:tc>
        <w:tc>
          <w:tcPr>
            <w:tcW w:w="1286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  <w:t>-</w:t>
            </w:r>
          </w:p>
        </w:tc>
        <w:tc>
          <w:tcPr>
            <w:tcW w:w="1108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  <w:t>-</w:t>
            </w:r>
          </w:p>
        </w:tc>
        <w:tc>
          <w:tcPr>
            <w:tcW w:w="1108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  <w:t>-</w:t>
            </w:r>
          </w:p>
        </w:tc>
      </w:tr>
      <w:tr w:rsidR="006C06BF" w:rsidRPr="008A107B" w:rsidTr="008436DB">
        <w:trPr>
          <w:jc w:val="center"/>
        </w:trPr>
        <w:tc>
          <w:tcPr>
            <w:tcW w:w="3253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نشأة السياحة الصحية وماهية السياحة الصحية والسياحة الاستشفائية والطبية</w:t>
            </w:r>
          </w:p>
        </w:tc>
        <w:tc>
          <w:tcPr>
            <w:tcW w:w="1076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2-3</w:t>
            </w:r>
          </w:p>
        </w:tc>
        <w:tc>
          <w:tcPr>
            <w:tcW w:w="958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أ-1</w:t>
            </w:r>
          </w:p>
        </w:tc>
        <w:tc>
          <w:tcPr>
            <w:tcW w:w="1286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ind w:firstLine="737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ب-2</w:t>
            </w:r>
          </w:p>
        </w:tc>
        <w:tc>
          <w:tcPr>
            <w:tcW w:w="1108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-</w:t>
            </w:r>
          </w:p>
        </w:tc>
        <w:tc>
          <w:tcPr>
            <w:tcW w:w="1108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د1، د2، د3</w:t>
            </w:r>
          </w:p>
        </w:tc>
      </w:tr>
      <w:tr w:rsidR="006C06BF" w:rsidRPr="008A107B" w:rsidTr="008436DB">
        <w:trPr>
          <w:jc w:val="center"/>
        </w:trPr>
        <w:tc>
          <w:tcPr>
            <w:tcW w:w="3253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مقومات السياحة الصحية</w:t>
            </w:r>
          </w:p>
        </w:tc>
        <w:tc>
          <w:tcPr>
            <w:tcW w:w="1076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4</w:t>
            </w:r>
          </w:p>
        </w:tc>
        <w:tc>
          <w:tcPr>
            <w:tcW w:w="958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أ-2</w:t>
            </w:r>
          </w:p>
        </w:tc>
        <w:tc>
          <w:tcPr>
            <w:tcW w:w="1286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2</w:t>
            </w:r>
          </w:p>
        </w:tc>
        <w:tc>
          <w:tcPr>
            <w:tcW w:w="1108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ج-1</w:t>
            </w:r>
          </w:p>
        </w:tc>
        <w:tc>
          <w:tcPr>
            <w:tcW w:w="1108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د1،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lang w:eastAsia="nl-NL" w:bidi="ar-EG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د2، د3، د4</w:t>
            </w:r>
          </w:p>
        </w:tc>
      </w:tr>
      <w:tr w:rsidR="006C06BF" w:rsidRPr="008A107B" w:rsidTr="008436DB">
        <w:trPr>
          <w:jc w:val="center"/>
        </w:trPr>
        <w:tc>
          <w:tcPr>
            <w:tcW w:w="3253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السياحة الصحية في بعض دول 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lastRenderedPageBreak/>
              <w:t>العالم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lastRenderedPageBreak/>
              <w:t>5-6</w:t>
            </w:r>
          </w:p>
        </w:tc>
        <w:tc>
          <w:tcPr>
            <w:tcW w:w="958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ا-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2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،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6</w:t>
            </w:r>
          </w:p>
        </w:tc>
        <w:tc>
          <w:tcPr>
            <w:tcW w:w="1286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3</w:t>
            </w:r>
          </w:p>
        </w:tc>
        <w:tc>
          <w:tcPr>
            <w:tcW w:w="1108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ج-2</w:t>
            </w:r>
          </w:p>
        </w:tc>
        <w:tc>
          <w:tcPr>
            <w:tcW w:w="1108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2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، د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3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، 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lastRenderedPageBreak/>
              <w:t>4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، د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5</w:t>
            </w:r>
          </w:p>
        </w:tc>
      </w:tr>
      <w:tr w:rsidR="006C06BF" w:rsidRPr="008A107B" w:rsidTr="008436DB">
        <w:trPr>
          <w:jc w:val="center"/>
        </w:trPr>
        <w:tc>
          <w:tcPr>
            <w:tcW w:w="3253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lastRenderedPageBreak/>
              <w:t xml:space="preserve">السياحة الصحية بالتطبيق على  بعض محافظات مصر </w:t>
            </w:r>
          </w:p>
        </w:tc>
        <w:tc>
          <w:tcPr>
            <w:tcW w:w="1076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7-9</w:t>
            </w:r>
          </w:p>
        </w:tc>
        <w:tc>
          <w:tcPr>
            <w:tcW w:w="958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أ-2</w:t>
            </w:r>
          </w:p>
        </w:tc>
        <w:tc>
          <w:tcPr>
            <w:tcW w:w="1286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2</w:t>
            </w: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، ب-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3</w:t>
            </w:r>
          </w:p>
        </w:tc>
        <w:tc>
          <w:tcPr>
            <w:tcW w:w="1108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ج-1ج-2</w:t>
            </w:r>
          </w:p>
        </w:tc>
        <w:tc>
          <w:tcPr>
            <w:tcW w:w="1108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د2، د3، د4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،د5،د6</w:t>
            </w:r>
          </w:p>
        </w:tc>
      </w:tr>
      <w:tr w:rsidR="006C06BF" w:rsidRPr="008A107B" w:rsidTr="008436DB">
        <w:trPr>
          <w:jc w:val="center"/>
        </w:trPr>
        <w:tc>
          <w:tcPr>
            <w:tcW w:w="3253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مفهوم وانواع المنتجعات السياحية الصحية </w:t>
            </w:r>
          </w:p>
        </w:tc>
        <w:tc>
          <w:tcPr>
            <w:tcW w:w="1076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10</w:t>
            </w:r>
          </w:p>
        </w:tc>
        <w:tc>
          <w:tcPr>
            <w:tcW w:w="958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أ-3</w:t>
            </w:r>
          </w:p>
        </w:tc>
        <w:tc>
          <w:tcPr>
            <w:tcW w:w="1286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-</w:t>
            </w:r>
          </w:p>
        </w:tc>
        <w:tc>
          <w:tcPr>
            <w:tcW w:w="1108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ج-1</w:t>
            </w:r>
          </w:p>
        </w:tc>
        <w:tc>
          <w:tcPr>
            <w:tcW w:w="1108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د1، د2، د3، د4</w:t>
            </w:r>
          </w:p>
        </w:tc>
      </w:tr>
      <w:tr w:rsidR="006C06BF" w:rsidRPr="008A107B" w:rsidTr="008436DB">
        <w:trPr>
          <w:jc w:val="center"/>
        </w:trPr>
        <w:tc>
          <w:tcPr>
            <w:tcW w:w="3253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معوقات السياحة الصحية في مصر</w:t>
            </w:r>
          </w:p>
        </w:tc>
        <w:tc>
          <w:tcPr>
            <w:tcW w:w="1076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11-12</w:t>
            </w:r>
          </w:p>
        </w:tc>
        <w:tc>
          <w:tcPr>
            <w:tcW w:w="958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6</w:t>
            </w:r>
          </w:p>
        </w:tc>
        <w:tc>
          <w:tcPr>
            <w:tcW w:w="1286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4</w:t>
            </w:r>
          </w:p>
        </w:tc>
        <w:tc>
          <w:tcPr>
            <w:tcW w:w="1108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ج-3</w:t>
            </w:r>
          </w:p>
        </w:tc>
        <w:tc>
          <w:tcPr>
            <w:tcW w:w="1108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د1، د2، د3، د4</w:t>
            </w:r>
          </w:p>
        </w:tc>
      </w:tr>
      <w:tr w:rsidR="006C06BF" w:rsidRPr="008A107B" w:rsidTr="008436DB">
        <w:trPr>
          <w:jc w:val="center"/>
        </w:trPr>
        <w:tc>
          <w:tcPr>
            <w:tcW w:w="3253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طرق النهوض بالسياحة الصحية</w:t>
            </w:r>
          </w:p>
        </w:tc>
        <w:tc>
          <w:tcPr>
            <w:tcW w:w="1076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13-14</w:t>
            </w:r>
          </w:p>
        </w:tc>
        <w:tc>
          <w:tcPr>
            <w:tcW w:w="958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5،أ-6</w:t>
            </w:r>
          </w:p>
        </w:tc>
        <w:tc>
          <w:tcPr>
            <w:tcW w:w="1286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4</w:t>
            </w:r>
          </w:p>
        </w:tc>
        <w:tc>
          <w:tcPr>
            <w:tcW w:w="1108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ج-2 </w:t>
            </w:r>
          </w:p>
        </w:tc>
        <w:tc>
          <w:tcPr>
            <w:tcW w:w="1108" w:type="dxa"/>
            <w:vAlign w:val="center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A107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د2، د3، د4</w:t>
            </w: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،د5</w:t>
            </w:r>
          </w:p>
        </w:tc>
      </w:tr>
    </w:tbl>
    <w:p w:rsidR="006C06BF" w:rsidRPr="008A107B" w:rsidRDefault="006C06BF" w:rsidP="006C06BF">
      <w:pPr>
        <w:bidi/>
        <w:spacing w:after="0" w:line="240" w:lineRule="auto"/>
        <w:rPr>
          <w:rFonts w:ascii="Times New Roman" w:eastAsia="Calibri" w:hAnsi="Times New Roman" w:cs="Simplified Arabic"/>
          <w:sz w:val="24"/>
          <w:szCs w:val="24"/>
          <w:rtl/>
          <w:lang w:bidi="ar-EG"/>
        </w:rPr>
      </w:pPr>
    </w:p>
    <w:tbl>
      <w:tblPr>
        <w:bidiVisual/>
        <w:tblW w:w="8789" w:type="dxa"/>
        <w:tblLook w:val="04A0" w:firstRow="1" w:lastRow="0" w:firstColumn="1" w:lastColumn="0" w:noHBand="0" w:noVBand="1"/>
      </w:tblPr>
      <w:tblGrid>
        <w:gridCol w:w="4397"/>
        <w:gridCol w:w="4392"/>
      </w:tblGrid>
      <w:tr w:rsidR="006C06BF" w:rsidRPr="008A107B" w:rsidTr="008436DB">
        <w:tc>
          <w:tcPr>
            <w:tcW w:w="4397" w:type="dxa"/>
            <w:shd w:val="clear" w:color="auto" w:fill="auto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</w:tc>
        <w:tc>
          <w:tcPr>
            <w:tcW w:w="4392" w:type="dxa"/>
            <w:shd w:val="clear" w:color="auto" w:fill="auto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  <w:tr w:rsidR="006C06BF" w:rsidRPr="008A107B" w:rsidTr="008436DB">
        <w:tc>
          <w:tcPr>
            <w:tcW w:w="4397" w:type="dxa"/>
            <w:shd w:val="clear" w:color="auto" w:fill="auto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أ.د/ سوزان بكري حسن</w:t>
            </w:r>
          </w:p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د/ مروه سيد وهبه</w:t>
            </w:r>
          </w:p>
        </w:tc>
        <w:tc>
          <w:tcPr>
            <w:tcW w:w="4392" w:type="dxa"/>
            <w:shd w:val="clear" w:color="auto" w:fill="auto"/>
          </w:tcPr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A107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أ.د/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مصطفى محمود</w:t>
            </w:r>
          </w:p>
          <w:p w:rsidR="006C06BF" w:rsidRPr="008A107B" w:rsidRDefault="006C06BF" w:rsidP="008436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</w:tc>
      </w:tr>
    </w:tbl>
    <w:p w:rsidR="006C06BF" w:rsidRPr="008A107B" w:rsidRDefault="006C06BF" w:rsidP="006C06BF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6"/>
          <w:szCs w:val="26"/>
          <w:rtl/>
          <w:lang w:val="nl-NL" w:eastAsia="nl-NL" w:bidi="ar-EG"/>
        </w:rPr>
      </w:pPr>
    </w:p>
    <w:p w:rsidR="006C06BF" w:rsidRPr="008A107B" w:rsidRDefault="006C06BF" w:rsidP="006C06BF">
      <w:pPr>
        <w:rPr>
          <w:rFonts w:ascii="Calibri" w:eastAsia="Calibri" w:hAnsi="Calibri" w:cs="Arial"/>
        </w:rPr>
      </w:pPr>
    </w:p>
    <w:p w:rsidR="006C06BF" w:rsidRPr="008A107B" w:rsidRDefault="006C06BF" w:rsidP="006C06BF">
      <w:pPr>
        <w:rPr>
          <w:rFonts w:ascii="Calibri" w:eastAsia="Calibri" w:hAnsi="Calibri" w:cs="Arial"/>
        </w:rPr>
      </w:pPr>
    </w:p>
    <w:p w:rsidR="006C06BF" w:rsidRDefault="006C06BF" w:rsidP="006C06BF"/>
    <w:p w:rsidR="006C06BF" w:rsidRDefault="006C06BF" w:rsidP="006C06BF"/>
    <w:p w:rsidR="00B66051" w:rsidRDefault="00B66051"/>
    <w:sectPr w:rsidR="00B66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altName w:val="MS Gothic"/>
    <w:charset w:val="B2"/>
    <w:family w:val="auto"/>
    <w:pitch w:val="variable"/>
    <w:sig w:usb0="00002000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E3576"/>
    <w:multiLevelType w:val="hybridMultilevel"/>
    <w:tmpl w:val="7456A22A"/>
    <w:lvl w:ilvl="0" w:tplc="DB5C14BA">
      <w:start w:val="1"/>
      <w:numFmt w:val="decimal"/>
      <w:lvlText w:val="%1."/>
      <w:lvlJc w:val="left"/>
      <w:pPr>
        <w:ind w:left="360" w:hanging="360"/>
      </w:pPr>
    </w:lvl>
    <w:lvl w:ilvl="1" w:tplc="906AA0EC" w:tentative="1">
      <w:start w:val="1"/>
      <w:numFmt w:val="lowerLetter"/>
      <w:lvlText w:val="%2."/>
      <w:lvlJc w:val="left"/>
      <w:pPr>
        <w:ind w:left="1080" w:hanging="360"/>
      </w:pPr>
    </w:lvl>
    <w:lvl w:ilvl="2" w:tplc="17522992" w:tentative="1">
      <w:start w:val="1"/>
      <w:numFmt w:val="lowerRoman"/>
      <w:lvlText w:val="%3."/>
      <w:lvlJc w:val="right"/>
      <w:pPr>
        <w:ind w:left="1800" w:hanging="180"/>
      </w:pPr>
    </w:lvl>
    <w:lvl w:ilvl="3" w:tplc="37182306" w:tentative="1">
      <w:start w:val="1"/>
      <w:numFmt w:val="decimal"/>
      <w:lvlText w:val="%4."/>
      <w:lvlJc w:val="left"/>
      <w:pPr>
        <w:ind w:left="2520" w:hanging="360"/>
      </w:pPr>
    </w:lvl>
    <w:lvl w:ilvl="4" w:tplc="0C78DD3A" w:tentative="1">
      <w:start w:val="1"/>
      <w:numFmt w:val="lowerLetter"/>
      <w:lvlText w:val="%5."/>
      <w:lvlJc w:val="left"/>
      <w:pPr>
        <w:ind w:left="3240" w:hanging="360"/>
      </w:pPr>
    </w:lvl>
    <w:lvl w:ilvl="5" w:tplc="B9568968" w:tentative="1">
      <w:start w:val="1"/>
      <w:numFmt w:val="lowerRoman"/>
      <w:lvlText w:val="%6."/>
      <w:lvlJc w:val="right"/>
      <w:pPr>
        <w:ind w:left="3960" w:hanging="180"/>
      </w:pPr>
    </w:lvl>
    <w:lvl w:ilvl="6" w:tplc="DC6C9586" w:tentative="1">
      <w:start w:val="1"/>
      <w:numFmt w:val="decimal"/>
      <w:lvlText w:val="%7."/>
      <w:lvlJc w:val="left"/>
      <w:pPr>
        <w:ind w:left="4680" w:hanging="360"/>
      </w:pPr>
    </w:lvl>
    <w:lvl w:ilvl="7" w:tplc="E3142E32" w:tentative="1">
      <w:start w:val="1"/>
      <w:numFmt w:val="lowerLetter"/>
      <w:lvlText w:val="%8."/>
      <w:lvlJc w:val="left"/>
      <w:pPr>
        <w:ind w:left="5400" w:hanging="360"/>
      </w:pPr>
    </w:lvl>
    <w:lvl w:ilvl="8" w:tplc="902461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042C5B"/>
    <w:multiLevelType w:val="hybridMultilevel"/>
    <w:tmpl w:val="CBA2C114"/>
    <w:lvl w:ilvl="0" w:tplc="AE765C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D82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740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87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4D4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6434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0C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C2F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243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5D0B52"/>
    <w:multiLevelType w:val="hybridMultilevel"/>
    <w:tmpl w:val="E7F2D5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746F0"/>
    <w:multiLevelType w:val="hybridMultilevel"/>
    <w:tmpl w:val="4F96A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BF"/>
    <w:rsid w:val="00513BF8"/>
    <w:rsid w:val="006157E4"/>
    <w:rsid w:val="006C06BF"/>
    <w:rsid w:val="00B64B38"/>
    <w:rsid w:val="00B66051"/>
    <w:rsid w:val="00D6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cp:lastModifiedBy>Marwa</cp:lastModifiedBy>
  <cp:revision>5</cp:revision>
  <dcterms:created xsi:type="dcterms:W3CDTF">2024-11-12T12:30:00Z</dcterms:created>
  <dcterms:modified xsi:type="dcterms:W3CDTF">2025-02-27T20:26:00Z</dcterms:modified>
</cp:coreProperties>
</file>