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E2553" w14:textId="77777777" w:rsidR="00E7387B" w:rsidRDefault="00CC40D4">
      <w:pPr>
        <w:tabs>
          <w:tab w:val="center" w:pos="4153"/>
          <w:tab w:val="right" w:pos="8306"/>
        </w:tabs>
        <w:spacing w:after="0" w:line="240" w:lineRule="auto"/>
        <w:ind w:right="708"/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2BDF18A7" wp14:editId="28C190CB">
            <wp:simplePos x="0" y="0"/>
            <wp:positionH relativeFrom="column">
              <wp:posOffset>7622</wp:posOffset>
            </wp:positionH>
            <wp:positionV relativeFrom="paragraph">
              <wp:posOffset>-22859</wp:posOffset>
            </wp:positionV>
            <wp:extent cx="1233170" cy="132778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327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5ABA9E" w14:textId="77777777" w:rsidR="00E7387B" w:rsidRDefault="00CC40D4">
      <w:pPr>
        <w:tabs>
          <w:tab w:val="left" w:pos="7065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جامعة الفيوم </w:t>
      </w:r>
    </w:p>
    <w:p w14:paraId="7EB61497" w14:textId="77777777" w:rsidR="00E7387B" w:rsidRDefault="00CC40D4">
      <w:pPr>
        <w:tabs>
          <w:tab w:val="left" w:pos="7065"/>
        </w:tabs>
        <w:spacing w:after="0" w:line="360" w:lineRule="auto"/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  <w:rtl/>
        </w:rPr>
        <w:t>كلية الطب البشري</w:t>
      </w:r>
    </w:p>
    <w:p w14:paraId="2A40D2DA" w14:textId="77777777" w:rsidR="00E7387B" w:rsidRDefault="00CC40D4">
      <w:pPr>
        <w:tabs>
          <w:tab w:val="left" w:pos="7065"/>
        </w:tabs>
        <w:spacing w:after="0" w:line="360" w:lineRule="auto"/>
        <w:jc w:val="both"/>
      </w:pPr>
      <w:r>
        <w:rPr>
          <w:b/>
          <w:sz w:val="28"/>
          <w:szCs w:val="28"/>
          <w:rtl/>
        </w:rPr>
        <w:t>قسم الباثولوجيا</w:t>
      </w:r>
    </w:p>
    <w:p w14:paraId="13E5C18D" w14:textId="77777777" w:rsidR="00E7387B" w:rsidRDefault="00E7387B">
      <w:pPr>
        <w:tabs>
          <w:tab w:val="left" w:pos="7065"/>
        </w:tabs>
        <w:spacing w:after="0" w:line="360" w:lineRule="auto"/>
      </w:pPr>
    </w:p>
    <w:p w14:paraId="703EF538" w14:textId="1E66D345" w:rsidR="00E7387B" w:rsidRDefault="00CC40D4">
      <w:pPr>
        <w:tabs>
          <w:tab w:val="left" w:pos="7065"/>
        </w:tabs>
        <w:spacing w:after="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>عناوين الأبحاث لطلبة الفرقة الثالثة</w:t>
      </w:r>
    </w:p>
    <w:p w14:paraId="69C3B942" w14:textId="77777777" w:rsidR="009D539A" w:rsidRDefault="009D539A" w:rsidP="009D539A">
      <w:pPr>
        <w:tabs>
          <w:tab w:val="left" w:pos="7065"/>
        </w:tabs>
        <w:bidi w:val="0"/>
        <w:spacing w:after="0" w:line="360" w:lineRule="auto"/>
        <w:rPr>
          <w:sz w:val="36"/>
          <w:szCs w:val="36"/>
        </w:rPr>
      </w:pPr>
    </w:p>
    <w:p w14:paraId="3A524B9F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rPr>
          <w:color w:val="000000"/>
        </w:rPr>
      </w:pPr>
      <w:r>
        <w:rPr>
          <w:color w:val="000000"/>
          <w:sz w:val="32"/>
          <w:szCs w:val="32"/>
        </w:rPr>
        <w:t>COPD pathology and prognosis.</w:t>
      </w:r>
    </w:p>
    <w:p w14:paraId="14A49B13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rPr>
          <w:color w:val="000000"/>
        </w:rPr>
      </w:pPr>
      <w:r>
        <w:rPr>
          <w:color w:val="000000"/>
          <w:sz w:val="32"/>
          <w:szCs w:val="32"/>
        </w:rPr>
        <w:t xml:space="preserve">Classification and pathology of ovarian tumors. </w:t>
      </w:r>
    </w:p>
    <w:p w14:paraId="09DDDB88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rPr>
          <w:color w:val="000000"/>
        </w:rPr>
      </w:pPr>
      <w:r>
        <w:rPr>
          <w:color w:val="000000"/>
          <w:sz w:val="32"/>
          <w:szCs w:val="32"/>
        </w:rPr>
        <w:t>Classification and pathology of testicular tumors.</w:t>
      </w:r>
    </w:p>
    <w:p w14:paraId="339A1EA1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rPr>
          <w:color w:val="000000"/>
        </w:rPr>
      </w:pPr>
      <w:r>
        <w:rPr>
          <w:color w:val="000000"/>
          <w:sz w:val="32"/>
          <w:szCs w:val="32"/>
        </w:rPr>
        <w:t>Classification and pathology of adult and pediatric renal tumors.</w:t>
      </w:r>
    </w:p>
    <w:p w14:paraId="6F757535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</w:rPr>
      </w:pPr>
      <w:r>
        <w:rPr>
          <w:color w:val="000000"/>
          <w:sz w:val="32"/>
          <w:szCs w:val="32"/>
        </w:rPr>
        <w:t>Heart failure: types and pathology.</w:t>
      </w:r>
    </w:p>
    <w:p w14:paraId="081E6007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</w:rPr>
      </w:pPr>
      <w:r>
        <w:rPr>
          <w:color w:val="000000"/>
          <w:sz w:val="32"/>
          <w:szCs w:val="32"/>
        </w:rPr>
        <w:t>Types</w:t>
      </w:r>
      <w:r>
        <w:rPr>
          <w:color w:val="000000"/>
          <w:sz w:val="32"/>
          <w:szCs w:val="32"/>
          <w:rtl/>
        </w:rPr>
        <w:t>،</w:t>
      </w:r>
      <w:r>
        <w:rPr>
          <w:color w:val="000000"/>
          <w:sz w:val="32"/>
          <w:szCs w:val="32"/>
        </w:rPr>
        <w:t xml:space="preserve"> pathology and prognosis of hypertension.</w:t>
      </w:r>
    </w:p>
    <w:p w14:paraId="5D9137E5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</w:rPr>
      </w:pPr>
      <w:r>
        <w:rPr>
          <w:color w:val="000000"/>
          <w:sz w:val="32"/>
          <w:szCs w:val="32"/>
        </w:rPr>
        <w:t>Pathological details of causes of abnormal vaginal bleeding.</w:t>
      </w:r>
    </w:p>
    <w:p w14:paraId="271A2EA6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</w:rPr>
      </w:pPr>
      <w:r>
        <w:rPr>
          <w:color w:val="000000"/>
          <w:sz w:val="32"/>
          <w:szCs w:val="32"/>
        </w:rPr>
        <w:t>Pathological details of causes of hematuria.</w:t>
      </w:r>
    </w:p>
    <w:p w14:paraId="327C63B5" w14:textId="77777777" w:rsidR="00E7387B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</w:rPr>
      </w:pPr>
      <w:r>
        <w:rPr>
          <w:color w:val="000000"/>
          <w:sz w:val="32"/>
          <w:szCs w:val="32"/>
        </w:rPr>
        <w:t>Pathological details of causes and types of pleural effusion.</w:t>
      </w:r>
    </w:p>
    <w:p w14:paraId="6909E294" w14:textId="032309AC" w:rsidR="00E7387B" w:rsidRPr="00F85F1D" w:rsidRDefault="00CC40D4" w:rsidP="009D53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hanging="436"/>
        <w:rPr>
          <w:color w:val="000000"/>
          <w:u w:val="single"/>
        </w:rPr>
      </w:pPr>
      <w:r>
        <w:rPr>
          <w:color w:val="000000"/>
          <w:sz w:val="32"/>
          <w:szCs w:val="32"/>
        </w:rPr>
        <w:t>Pathological details of causes of different types of ascites</w:t>
      </w:r>
      <w:r>
        <w:rPr>
          <w:color w:val="000000"/>
          <w:sz w:val="40"/>
          <w:szCs w:val="40"/>
        </w:rPr>
        <w:t xml:space="preserve">. </w:t>
      </w:r>
    </w:p>
    <w:p w14:paraId="7236CA6C" w14:textId="77777777" w:rsidR="00F85F1D" w:rsidRDefault="00F85F1D" w:rsidP="00F85F1D">
      <w:p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bidi w:val="0"/>
        <w:spacing w:after="0" w:line="360" w:lineRule="auto"/>
        <w:ind w:left="360"/>
        <w:rPr>
          <w:color w:val="000000"/>
          <w:u w:val="single"/>
        </w:rPr>
      </w:pPr>
    </w:p>
    <w:p w14:paraId="06C65E79" w14:textId="77777777" w:rsidR="00F85F1D" w:rsidRDefault="00CC40D4" w:rsidP="00F85F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hanging="720"/>
        <w:rPr>
          <w:b/>
          <w:color w:val="000000"/>
          <w:sz w:val="32"/>
          <w:szCs w:val="32"/>
          <w:lang w:bidi="ar-EG"/>
        </w:rPr>
      </w:pPr>
      <w:r>
        <w:rPr>
          <w:b/>
          <w:color w:val="000000"/>
          <w:sz w:val="32"/>
          <w:szCs w:val="32"/>
        </w:rPr>
        <w:t xml:space="preserve"> </w:t>
      </w:r>
      <w:r>
        <w:rPr>
          <w:rFonts w:hint="cs"/>
          <w:b/>
          <w:color w:val="000000"/>
          <w:sz w:val="32"/>
          <w:szCs w:val="32"/>
          <w:rtl/>
          <w:lang w:bidi="ar-EG"/>
        </w:rPr>
        <w:t xml:space="preserve">ترسل الابحاث على الايميل : </w:t>
      </w:r>
    </w:p>
    <w:p w14:paraId="6DF45D9C" w14:textId="2D5C5719" w:rsidR="00CC40D4" w:rsidRDefault="003F042C" w:rsidP="003F042C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b/>
          <w:color w:val="000000"/>
          <w:sz w:val="32"/>
          <w:szCs w:val="32"/>
          <w:lang w:bidi="ar-EG"/>
        </w:rPr>
      </w:pPr>
      <w:bookmarkStart w:id="1" w:name="_GoBack"/>
      <w:bookmarkEnd w:id="1"/>
      <w:r>
        <w:rPr>
          <w:b/>
          <w:color w:val="000000"/>
          <w:sz w:val="32"/>
          <w:szCs w:val="32"/>
          <w:lang w:bidi="ar-EG"/>
        </w:rPr>
        <w:t>fay.med.3rd.path@gmail.com</w:t>
      </w:r>
    </w:p>
    <w:sectPr w:rsidR="00CC40D4">
      <w:pgSz w:w="11906" w:h="16838"/>
      <w:pgMar w:top="851" w:right="849" w:bottom="568" w:left="993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73"/>
    <w:multiLevelType w:val="hybridMultilevel"/>
    <w:tmpl w:val="95F68050"/>
    <w:lvl w:ilvl="0" w:tplc="489259FC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7B5D7A5F"/>
    <w:multiLevelType w:val="multilevel"/>
    <w:tmpl w:val="BF1E829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7B"/>
    <w:rsid w:val="003F042C"/>
    <w:rsid w:val="009D539A"/>
    <w:rsid w:val="00BB0E0D"/>
    <w:rsid w:val="00CC40D4"/>
    <w:rsid w:val="00E7387B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AA35"/>
  <w15:docId w15:val="{E4E7939F-0EA0-4C67-8C5F-EEFA58B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15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CONSUL</dc:creator>
  <cp:lastModifiedBy>Hala</cp:lastModifiedBy>
  <cp:revision>5</cp:revision>
  <cp:lastPrinted>2020-05-12T21:14:00Z</cp:lastPrinted>
  <dcterms:created xsi:type="dcterms:W3CDTF">2020-05-08T19:52:00Z</dcterms:created>
  <dcterms:modified xsi:type="dcterms:W3CDTF">2020-05-12T21:15:00Z</dcterms:modified>
</cp:coreProperties>
</file>