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7CD" w:rsidRPr="00D2423C" w:rsidRDefault="002E77CD" w:rsidP="00D43A71">
      <w:pPr>
        <w:bidi/>
        <w:spacing w:before="120" w:after="120" w:line="240" w:lineRule="auto"/>
        <w:jc w:val="center"/>
        <w:rPr>
          <w:rFonts w:ascii="Microsoft Uighur" w:hAnsi="Microsoft Uighur" w:cs="Microsoft Uighur"/>
          <w:b/>
          <w:bCs/>
          <w:color w:val="C00000"/>
          <w:sz w:val="30"/>
          <w:szCs w:val="38"/>
          <w:rtl/>
          <w:lang w:bidi="ar-EG"/>
        </w:rPr>
      </w:pPr>
      <w:r w:rsidRPr="00D2423C">
        <w:rPr>
          <w:rFonts w:ascii="Microsoft Uighur" w:hAnsi="Microsoft Uighur" w:cs="Microsoft Uighur"/>
          <w:b/>
          <w:bCs/>
          <w:color w:val="C00000"/>
          <w:sz w:val="30"/>
          <w:szCs w:val="38"/>
          <w:rtl/>
          <w:lang w:bidi="ar-EG"/>
        </w:rPr>
        <w:t xml:space="preserve">الإجراءات والقواعد التى يجب مراعاتها </w:t>
      </w:r>
    </w:p>
    <w:p w:rsidR="002E77CD" w:rsidRPr="00D2423C" w:rsidRDefault="002E77CD" w:rsidP="00E46F3C">
      <w:pPr>
        <w:bidi/>
        <w:spacing w:before="120" w:after="120" w:line="240" w:lineRule="auto"/>
        <w:jc w:val="center"/>
        <w:rPr>
          <w:rFonts w:ascii="Microsoft Uighur" w:hAnsi="Microsoft Uighur" w:cs="Microsoft Uighur"/>
          <w:b/>
          <w:bCs/>
          <w:color w:val="C00000"/>
          <w:sz w:val="30"/>
          <w:szCs w:val="38"/>
          <w:u w:val="single"/>
          <w:rtl/>
          <w:lang w:bidi="ar-EG"/>
        </w:rPr>
      </w:pPr>
      <w:r w:rsidRPr="00D2423C">
        <w:rPr>
          <w:rFonts w:ascii="Microsoft Uighur" w:hAnsi="Microsoft Uighur" w:cs="Microsoft Uighur"/>
          <w:b/>
          <w:bCs/>
          <w:color w:val="C00000"/>
          <w:sz w:val="30"/>
          <w:szCs w:val="38"/>
          <w:u w:val="single"/>
          <w:rtl/>
          <w:lang w:bidi="ar-EG"/>
        </w:rPr>
        <w:t xml:space="preserve">عند التقدم للحصول على جائزة جامعة الفيوم للتميز فى النشر العلمى الدولى </w:t>
      </w:r>
      <w:r w:rsidR="00F054BA" w:rsidRPr="00D2423C">
        <w:rPr>
          <w:rFonts w:ascii="Microsoft Uighur" w:hAnsi="Microsoft Uighur" w:cs="Microsoft Uighur"/>
          <w:b/>
          <w:bCs/>
          <w:color w:val="C00000"/>
          <w:sz w:val="30"/>
          <w:szCs w:val="38"/>
          <w:u w:val="single"/>
          <w:rtl/>
          <w:lang w:bidi="ar-EG"/>
        </w:rPr>
        <w:t>201</w:t>
      </w:r>
      <w:r w:rsidR="00E46F3C">
        <w:rPr>
          <w:rFonts w:ascii="Microsoft Uighur" w:hAnsi="Microsoft Uighur" w:cs="Microsoft Uighur" w:hint="cs"/>
          <w:b/>
          <w:bCs/>
          <w:color w:val="C00000"/>
          <w:sz w:val="30"/>
          <w:szCs w:val="38"/>
          <w:u w:val="single"/>
          <w:rtl/>
          <w:lang w:bidi="ar-EG"/>
        </w:rPr>
        <w:t>6</w:t>
      </w:r>
      <w:bookmarkStart w:id="0" w:name="_GoBack"/>
      <w:bookmarkEnd w:id="0"/>
      <w:r w:rsidRPr="00D2423C">
        <w:rPr>
          <w:rFonts w:ascii="Microsoft Uighur" w:hAnsi="Microsoft Uighur" w:cs="Microsoft Uighur"/>
          <w:b/>
          <w:bCs/>
          <w:color w:val="C00000"/>
          <w:sz w:val="30"/>
          <w:szCs w:val="38"/>
          <w:u w:val="single"/>
          <w:rtl/>
          <w:lang w:bidi="ar-EG"/>
        </w:rPr>
        <w:t xml:space="preserve"> </w:t>
      </w:r>
    </w:p>
    <w:p w:rsidR="002E77CD" w:rsidRPr="00D2423C" w:rsidRDefault="002E77CD" w:rsidP="00D43A71">
      <w:pPr>
        <w:bidi/>
        <w:spacing w:before="120" w:after="120" w:line="240" w:lineRule="auto"/>
        <w:jc w:val="both"/>
        <w:rPr>
          <w:rFonts w:ascii="Microsoft Uighur" w:hAnsi="Microsoft Uighur" w:cs="Microsoft Uighur"/>
          <w:b/>
          <w:bCs/>
          <w:sz w:val="10"/>
          <w:szCs w:val="14"/>
          <w:u w:val="single"/>
          <w:rtl/>
          <w:lang w:bidi="ar-EG"/>
        </w:rPr>
      </w:pPr>
    </w:p>
    <w:p w:rsidR="002E77CD" w:rsidRPr="00D2423C" w:rsidRDefault="002E77CD" w:rsidP="000F062D">
      <w:pPr>
        <w:bidi/>
        <w:spacing w:before="120" w:after="120" w:line="240" w:lineRule="auto"/>
        <w:jc w:val="both"/>
        <w:rPr>
          <w:rFonts w:ascii="Sylfaen" w:hAnsi="Sylfaen" w:cs="Traditional Arabic"/>
          <w:b/>
          <w:bCs/>
          <w:sz w:val="24"/>
          <w:szCs w:val="32"/>
          <w:u w:val="single"/>
          <w:rtl/>
          <w:lang w:bidi="ar-EG"/>
        </w:rPr>
      </w:pPr>
      <w:r w:rsidRPr="00D2423C">
        <w:rPr>
          <w:rFonts w:ascii="Sylfaen" w:hAnsi="Sylfaen" w:cs="Traditional Arabic" w:hint="cs"/>
          <w:b/>
          <w:bCs/>
          <w:sz w:val="24"/>
          <w:szCs w:val="32"/>
          <w:u w:val="single"/>
          <w:rtl/>
          <w:lang w:bidi="ar-EG"/>
        </w:rPr>
        <w:t>يرجى اتباع الخطوات الآتية</w:t>
      </w:r>
      <w:r w:rsidRPr="00D2423C">
        <w:rPr>
          <w:rFonts w:ascii="Sylfaen" w:hAnsi="Sylfaen" w:cs="Traditional Arabic" w:hint="cs"/>
          <w:b/>
          <w:bCs/>
          <w:sz w:val="24"/>
          <w:szCs w:val="32"/>
          <w:rtl/>
          <w:lang w:bidi="ar-EG"/>
        </w:rPr>
        <w:t>:</w:t>
      </w:r>
    </w:p>
    <w:p w:rsidR="002E77CD" w:rsidRPr="00D2423C" w:rsidRDefault="002E77CD" w:rsidP="00F054BA">
      <w:pPr>
        <w:pStyle w:val="ListParagraph"/>
        <w:numPr>
          <w:ilvl w:val="0"/>
          <w:numId w:val="3"/>
        </w:numPr>
        <w:bidi/>
        <w:spacing w:before="120" w:after="120" w:line="240" w:lineRule="auto"/>
        <w:ind w:left="360"/>
        <w:contextualSpacing w:val="0"/>
        <w:jc w:val="both"/>
        <w:rPr>
          <w:rFonts w:ascii="Sylfaen" w:hAnsi="Sylfaen" w:cs="Traditional Arabic"/>
          <w:sz w:val="24"/>
          <w:szCs w:val="32"/>
          <w:lang w:bidi="ar-EG"/>
        </w:rPr>
      </w:pP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 xml:space="preserve">ضرورة الالتزام بجميع شروط الحصول على الجائزة وفقا للقواعد والشروط الواردة بلائحة جوائز جامعة الفيوم </w:t>
      </w:r>
      <w:r w:rsidR="00C35C1B" w:rsidRPr="00D2423C">
        <w:rPr>
          <w:rFonts w:ascii="Sylfaen" w:hAnsi="Sylfaen" w:cs="Traditional Arabic" w:hint="cs"/>
          <w:sz w:val="28"/>
          <w:szCs w:val="36"/>
          <w:rtl/>
          <w:lang w:bidi="ar-EG"/>
        </w:rPr>
        <w:t>الصادر بشأنها قرار مجلس الجامعة بجلسته رقم (94) بتاريخ 30/4/2014 والممتدة حتى 1/5/2014</w:t>
      </w: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 xml:space="preserve">. </w:t>
      </w:r>
    </w:p>
    <w:p w:rsidR="002E77CD" w:rsidRPr="00D2423C" w:rsidRDefault="002E77CD" w:rsidP="00CD14C3">
      <w:pPr>
        <w:pStyle w:val="ListParagraph"/>
        <w:bidi/>
        <w:spacing w:before="120" w:after="120" w:line="240" w:lineRule="auto"/>
        <w:ind w:left="360"/>
        <w:contextualSpacing w:val="0"/>
        <w:jc w:val="both"/>
        <w:rPr>
          <w:rFonts w:ascii="Sylfaen" w:hAnsi="Sylfaen" w:cs="Traditional Arabic"/>
          <w:sz w:val="24"/>
          <w:szCs w:val="32"/>
          <w:rtl/>
          <w:lang w:bidi="ar-EG"/>
        </w:rPr>
      </w:pP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 xml:space="preserve">(مرفق نسخة من اللائحة على البريد الإلكترونى لجميع أعضاء هيئة التدريس والهيئة المعاونة بالجامعة- وفى حالة عدم استلام البريد الإلكترونى يمكن مخاطبة فريق العمل بمكتب أ.د. نائب رئيس الجامعة لشئون الدراسات العليا والبحوث على </w:t>
      </w:r>
      <w:hyperlink r:id="rId9" w:history="1">
        <w:r w:rsidRPr="00D2423C">
          <w:rPr>
            <w:rStyle w:val="Hyperlink"/>
            <w:rFonts w:ascii="Sylfaen" w:hAnsi="Sylfaen" w:cs="Traditional Arabic"/>
            <w:sz w:val="24"/>
            <w:szCs w:val="32"/>
            <w:lang w:bidi="ar-EG"/>
          </w:rPr>
          <w:t>vppgr@fayoum.edu.eg</w:t>
        </w:r>
      </w:hyperlink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 xml:space="preserve"> لطلب نسخة إلكترونية من اللائحة).</w:t>
      </w:r>
    </w:p>
    <w:p w:rsidR="00CD14C3" w:rsidRPr="00D2423C" w:rsidRDefault="00CD14C3" w:rsidP="00F054BA">
      <w:pPr>
        <w:pStyle w:val="ListParagraph"/>
        <w:numPr>
          <w:ilvl w:val="0"/>
          <w:numId w:val="3"/>
        </w:numPr>
        <w:bidi/>
        <w:spacing w:before="120" w:after="120" w:line="240" w:lineRule="auto"/>
        <w:ind w:left="324"/>
        <w:jc w:val="both"/>
        <w:rPr>
          <w:rFonts w:ascii="Sylfaen" w:hAnsi="Sylfaen" w:cs="Traditional Arabic"/>
          <w:sz w:val="24"/>
          <w:szCs w:val="32"/>
          <w:lang w:bidi="ar-EG"/>
        </w:rPr>
      </w:pP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 xml:space="preserve">تقبل الأبحاث المنشورة فى الفترة ما بين </w:t>
      </w:r>
      <w:r w:rsidR="00F054BA" w:rsidRPr="00D2423C">
        <w:rPr>
          <w:rFonts w:ascii="Sylfaen" w:hAnsi="Sylfaen" w:cs="Traditional Arabic" w:hint="cs"/>
          <w:sz w:val="24"/>
          <w:szCs w:val="32"/>
          <w:rtl/>
          <w:lang w:bidi="ar-EG"/>
        </w:rPr>
        <w:t>ال</w:t>
      </w: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 xml:space="preserve">أول </w:t>
      </w:r>
      <w:r w:rsidR="00F054BA" w:rsidRPr="00D2423C">
        <w:rPr>
          <w:rFonts w:ascii="Sylfaen" w:hAnsi="Sylfaen" w:cs="Traditional Arabic" w:hint="cs"/>
          <w:sz w:val="24"/>
          <w:szCs w:val="32"/>
          <w:rtl/>
          <w:lang w:bidi="ar-EG"/>
        </w:rPr>
        <w:t xml:space="preserve">من </w:t>
      </w: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>ديسمبر 201</w:t>
      </w:r>
      <w:r w:rsidR="00F054BA" w:rsidRPr="00D2423C">
        <w:rPr>
          <w:rFonts w:ascii="Sylfaen" w:hAnsi="Sylfaen" w:cs="Traditional Arabic" w:hint="cs"/>
          <w:sz w:val="24"/>
          <w:szCs w:val="32"/>
          <w:rtl/>
          <w:lang w:bidi="ar-EG"/>
        </w:rPr>
        <w:t>4</w:t>
      </w: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 xml:space="preserve"> وحتى نهاية نوفمبر 201</w:t>
      </w:r>
      <w:r w:rsidR="00F054BA" w:rsidRPr="00D2423C">
        <w:rPr>
          <w:rFonts w:ascii="Sylfaen" w:hAnsi="Sylfaen" w:cs="Traditional Arabic" w:hint="cs"/>
          <w:sz w:val="24"/>
          <w:szCs w:val="32"/>
          <w:rtl/>
          <w:lang w:bidi="ar-EG"/>
        </w:rPr>
        <w:t>5</w:t>
      </w: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>.</w:t>
      </w:r>
    </w:p>
    <w:p w:rsidR="002E77CD" w:rsidRPr="00D2423C" w:rsidRDefault="002E77CD" w:rsidP="00CD14C3">
      <w:pPr>
        <w:pStyle w:val="ListParagraph"/>
        <w:numPr>
          <w:ilvl w:val="0"/>
          <w:numId w:val="3"/>
        </w:numPr>
        <w:tabs>
          <w:tab w:val="right" w:pos="360"/>
        </w:tabs>
        <w:bidi/>
        <w:spacing w:before="120" w:after="120" w:line="240" w:lineRule="auto"/>
        <w:ind w:left="360"/>
        <w:contextualSpacing w:val="0"/>
        <w:jc w:val="both"/>
        <w:rPr>
          <w:rFonts w:ascii="Sylfaen" w:hAnsi="Sylfaen" w:cs="Traditional Arabic"/>
          <w:sz w:val="24"/>
          <w:szCs w:val="32"/>
          <w:lang w:bidi="ar-EG"/>
        </w:rPr>
      </w:pP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 xml:space="preserve">تحديد </w:t>
      </w:r>
      <w:r w:rsidR="004C765D" w:rsidRPr="00D2423C">
        <w:rPr>
          <w:rFonts w:ascii="Sylfaen" w:hAnsi="Sylfaen" w:cs="Traditional Arabic" w:hint="cs"/>
          <w:sz w:val="24"/>
          <w:szCs w:val="32"/>
          <w:rtl/>
          <w:lang w:bidi="ar-EG"/>
        </w:rPr>
        <w:t>نوع</w:t>
      </w: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 xml:space="preserve"> البحث وفقا للمجلة المنشور بها:</w:t>
      </w:r>
    </w:p>
    <w:p w:rsidR="002E77CD" w:rsidRPr="00D2423C" w:rsidRDefault="002E77CD" w:rsidP="00D43A71">
      <w:pPr>
        <w:pStyle w:val="ListParagraph"/>
        <w:numPr>
          <w:ilvl w:val="0"/>
          <w:numId w:val="6"/>
        </w:numPr>
        <w:tabs>
          <w:tab w:val="right" w:pos="360"/>
        </w:tabs>
        <w:bidi/>
        <w:spacing w:before="120" w:after="120" w:line="240" w:lineRule="auto"/>
        <w:contextualSpacing w:val="0"/>
        <w:jc w:val="both"/>
        <w:rPr>
          <w:rFonts w:ascii="Sylfaen" w:hAnsi="Sylfaen" w:cs="Traditional Arabic"/>
          <w:sz w:val="24"/>
          <w:szCs w:val="32"/>
          <w:lang w:bidi="ar-EG"/>
        </w:rPr>
      </w:pP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 xml:space="preserve">هل البحث منشور بمجلة لها معامل تأثير </w:t>
      </w:r>
      <w:r w:rsidRPr="00D2423C">
        <w:rPr>
          <w:rFonts w:ascii="Sylfaen" w:hAnsi="Sylfaen" w:cs="Traditional Arabic"/>
          <w:sz w:val="24"/>
          <w:szCs w:val="32"/>
          <w:lang w:bidi="ar-EG"/>
        </w:rPr>
        <w:t>Impact Factor</w:t>
      </w:r>
      <w:r w:rsidR="004C765D" w:rsidRPr="00D2423C">
        <w:rPr>
          <w:rStyle w:val="FootnoteReference"/>
          <w:rFonts w:ascii="Sylfaen" w:hAnsi="Sylfaen" w:cs="Traditional Arabic"/>
          <w:sz w:val="24"/>
          <w:szCs w:val="32"/>
          <w:lang w:bidi="ar-EG"/>
        </w:rPr>
        <w:footnoteReference w:id="1"/>
      </w: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 xml:space="preserve"> وفقا لـ </w:t>
      </w:r>
      <w:r w:rsidRPr="00D2423C">
        <w:rPr>
          <w:rFonts w:ascii="Sylfaen" w:hAnsi="Sylfaen" w:cs="Traditional Arabic"/>
          <w:sz w:val="24"/>
          <w:szCs w:val="32"/>
          <w:lang w:bidi="ar-EG"/>
        </w:rPr>
        <w:t>JCR</w:t>
      </w: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>.</w:t>
      </w:r>
    </w:p>
    <w:p w:rsidR="002E77CD" w:rsidRPr="00D2423C" w:rsidRDefault="002E77CD" w:rsidP="00D43A71">
      <w:pPr>
        <w:pStyle w:val="ListParagraph"/>
        <w:numPr>
          <w:ilvl w:val="0"/>
          <w:numId w:val="6"/>
        </w:numPr>
        <w:tabs>
          <w:tab w:val="right" w:pos="360"/>
        </w:tabs>
        <w:bidi/>
        <w:spacing w:before="120" w:after="120" w:line="240" w:lineRule="auto"/>
        <w:contextualSpacing w:val="0"/>
        <w:jc w:val="both"/>
        <w:rPr>
          <w:rFonts w:ascii="Sylfaen" w:hAnsi="Sylfaen" w:cs="Traditional Arabic"/>
          <w:sz w:val="24"/>
          <w:szCs w:val="32"/>
          <w:lang w:bidi="ar-EG"/>
        </w:rPr>
      </w:pP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 xml:space="preserve">هل البحث منشور بمجلة مدرجة بقاعدة بيانات </w:t>
      </w:r>
      <w:r w:rsidRPr="00D2423C">
        <w:rPr>
          <w:rFonts w:ascii="Sylfaen" w:hAnsi="Sylfaen" w:cs="Traditional Arabic"/>
          <w:lang w:bidi="ar-EG"/>
        </w:rPr>
        <w:t>ERIH PLUS</w:t>
      </w:r>
      <w:r w:rsidR="004C765D" w:rsidRPr="00D2423C">
        <w:rPr>
          <w:rStyle w:val="FootnoteReference"/>
          <w:rFonts w:ascii="Sylfaen" w:hAnsi="Sylfaen" w:cs="Traditional Arabic"/>
          <w:sz w:val="30"/>
          <w:szCs w:val="30"/>
          <w:lang w:bidi="ar-EG"/>
        </w:rPr>
        <w:footnoteReference w:id="2"/>
      </w:r>
      <w:r w:rsidRPr="00D2423C">
        <w:rPr>
          <w:rFonts w:ascii="Sylfaen" w:hAnsi="Sylfaen" w:cs="Traditional Arabic" w:hint="cs"/>
          <w:rtl/>
          <w:lang w:bidi="ar-EG"/>
        </w:rPr>
        <w:t xml:space="preserve"> </w:t>
      </w: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>(بالنسبة للكليات النظرية فقط)؟</w:t>
      </w:r>
    </w:p>
    <w:p w:rsidR="002E77CD" w:rsidRPr="00D2423C" w:rsidRDefault="002E77CD" w:rsidP="00D43A71">
      <w:pPr>
        <w:pStyle w:val="ListParagraph"/>
        <w:numPr>
          <w:ilvl w:val="0"/>
          <w:numId w:val="6"/>
        </w:numPr>
        <w:tabs>
          <w:tab w:val="right" w:pos="360"/>
        </w:tabs>
        <w:bidi/>
        <w:spacing w:before="120" w:after="120" w:line="240" w:lineRule="auto"/>
        <w:contextualSpacing w:val="0"/>
        <w:jc w:val="both"/>
        <w:rPr>
          <w:rFonts w:ascii="Sylfaen" w:hAnsi="Sylfaen" w:cs="Traditional Arabic"/>
          <w:sz w:val="24"/>
          <w:szCs w:val="32"/>
          <w:lang w:bidi="ar-EG"/>
        </w:rPr>
      </w:pP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>هل البحث منشور بأى من الخمس دوريات الأولى وفقا للقائمة المحددة من اللجان العلمية الدائمة الواردة من قبل الكليات المختصة</w:t>
      </w:r>
      <w:r w:rsidR="00B14B46" w:rsidRPr="00D2423C">
        <w:rPr>
          <w:rStyle w:val="FootnoteReference"/>
          <w:rFonts w:ascii="Sylfaen" w:hAnsi="Sylfaen" w:cs="Traditional Arabic"/>
          <w:sz w:val="24"/>
          <w:szCs w:val="32"/>
          <w:rtl/>
          <w:lang w:bidi="ar-EG"/>
        </w:rPr>
        <w:footnoteReference w:id="3"/>
      </w: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 xml:space="preserve"> (بالنسبة للكليات النظرية فقط)؟</w:t>
      </w:r>
    </w:p>
    <w:p w:rsidR="002E77CD" w:rsidRPr="00D2423C" w:rsidRDefault="002E77CD" w:rsidP="00D43A71">
      <w:pPr>
        <w:pStyle w:val="ListParagraph"/>
        <w:numPr>
          <w:ilvl w:val="0"/>
          <w:numId w:val="6"/>
        </w:numPr>
        <w:tabs>
          <w:tab w:val="right" w:pos="360"/>
        </w:tabs>
        <w:bidi/>
        <w:spacing w:before="120" w:after="120" w:line="240" w:lineRule="auto"/>
        <w:contextualSpacing w:val="0"/>
        <w:jc w:val="both"/>
        <w:rPr>
          <w:rFonts w:ascii="Sylfaen" w:hAnsi="Sylfaen" w:cs="Traditional Arabic"/>
          <w:sz w:val="24"/>
          <w:szCs w:val="32"/>
          <w:lang w:bidi="ar-EG"/>
        </w:rPr>
      </w:pP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 xml:space="preserve">هل البحث منشور بدورية دولية لا ينطبق عليها أى من الثلاث نقاط السابقة؟ </w:t>
      </w:r>
    </w:p>
    <w:p w:rsidR="009D2D4D" w:rsidRPr="00D2423C" w:rsidRDefault="009D2D4D" w:rsidP="00F054BA">
      <w:pPr>
        <w:pStyle w:val="ListParagraph"/>
        <w:numPr>
          <w:ilvl w:val="0"/>
          <w:numId w:val="3"/>
        </w:numPr>
        <w:tabs>
          <w:tab w:val="right" w:pos="360"/>
        </w:tabs>
        <w:bidi/>
        <w:spacing w:before="120" w:after="120" w:line="240" w:lineRule="auto"/>
        <w:ind w:left="360"/>
        <w:contextualSpacing w:val="0"/>
        <w:jc w:val="both"/>
        <w:rPr>
          <w:rFonts w:ascii="Sylfaen" w:hAnsi="Sylfaen" w:cs="Traditional Arabic"/>
          <w:sz w:val="24"/>
          <w:szCs w:val="32"/>
          <w:rtl/>
          <w:lang w:bidi="ar-EG"/>
        </w:rPr>
      </w:pP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>التأكد من استيفاء الاستمارة المطابقة لنوع البحث المقدم</w:t>
      </w:r>
      <w:r w:rsidR="00AF35D4" w:rsidRPr="00D2423C">
        <w:rPr>
          <w:rFonts w:ascii="Sylfaen" w:hAnsi="Sylfaen" w:cs="Traditional Arabic" w:hint="cs"/>
          <w:sz w:val="24"/>
          <w:szCs w:val="32"/>
          <w:rtl/>
          <w:lang w:bidi="ar-EG"/>
        </w:rPr>
        <w:t xml:space="preserve"> مع مراعاة النقاط الآتية:</w:t>
      </w:r>
    </w:p>
    <w:p w:rsidR="00325517" w:rsidRPr="00D2423C" w:rsidRDefault="00325517" w:rsidP="00325517">
      <w:pPr>
        <w:pStyle w:val="ListParagraph"/>
        <w:numPr>
          <w:ilvl w:val="0"/>
          <w:numId w:val="7"/>
        </w:numPr>
        <w:bidi/>
        <w:spacing w:before="120" w:after="120" w:line="240" w:lineRule="auto"/>
        <w:jc w:val="both"/>
        <w:rPr>
          <w:rFonts w:ascii="Sylfaen" w:hAnsi="Sylfaen" w:cs="Traditional Arabic"/>
          <w:sz w:val="24"/>
          <w:szCs w:val="32"/>
          <w:lang w:bidi="ar-EG"/>
        </w:rPr>
      </w:pP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>ألا يكون قد سبق لصاحب البحث التكريم عنه بأعياد العلم السابقة بجامعة الفيوم.</w:t>
      </w:r>
    </w:p>
    <w:p w:rsidR="007E3AD4" w:rsidRPr="00D2423C" w:rsidRDefault="007E3AD4" w:rsidP="007E3AD4">
      <w:pPr>
        <w:pStyle w:val="ListParagraph"/>
        <w:numPr>
          <w:ilvl w:val="0"/>
          <w:numId w:val="7"/>
        </w:numPr>
        <w:bidi/>
        <w:spacing w:before="120" w:after="120" w:line="240" w:lineRule="auto"/>
        <w:contextualSpacing w:val="0"/>
        <w:jc w:val="both"/>
        <w:rPr>
          <w:rFonts w:ascii="Sylfaen" w:hAnsi="Sylfaen" w:cs="Traditional Arabic"/>
          <w:sz w:val="24"/>
          <w:szCs w:val="32"/>
          <w:lang w:bidi="ar-EG"/>
        </w:rPr>
      </w:pP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lastRenderedPageBreak/>
        <w:t>التأكد من استيفاء الاستمارة المطابقة لحالة البحث المقدم (الاختيار الصحيح فيما بين الأربع استمارات المتاحة).</w:t>
      </w:r>
    </w:p>
    <w:p w:rsidR="007E3AD4" w:rsidRPr="00D2423C" w:rsidRDefault="007E3AD4" w:rsidP="007E3AD4">
      <w:pPr>
        <w:pStyle w:val="ListParagraph"/>
        <w:numPr>
          <w:ilvl w:val="0"/>
          <w:numId w:val="7"/>
        </w:numPr>
        <w:bidi/>
        <w:spacing w:before="120" w:after="120" w:line="240" w:lineRule="auto"/>
        <w:contextualSpacing w:val="0"/>
        <w:jc w:val="both"/>
        <w:rPr>
          <w:rFonts w:ascii="Sylfaen" w:hAnsi="Sylfaen" w:cs="Traditional Arabic"/>
          <w:sz w:val="24"/>
          <w:szCs w:val="32"/>
          <w:lang w:bidi="ar-EG"/>
        </w:rPr>
      </w:pP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>تحرى الدقة التامة قبل كتابة أى من البيانات المطلوبة سواء الخاصة بالمجلة أو البحث أو الباحثين المشاركين.</w:t>
      </w:r>
    </w:p>
    <w:p w:rsidR="00961B85" w:rsidRPr="00D2423C" w:rsidRDefault="00961B85" w:rsidP="00CD14C3">
      <w:pPr>
        <w:pStyle w:val="ListParagraph"/>
        <w:numPr>
          <w:ilvl w:val="0"/>
          <w:numId w:val="7"/>
        </w:numPr>
        <w:bidi/>
        <w:spacing w:before="120" w:after="120" w:line="240" w:lineRule="auto"/>
        <w:contextualSpacing w:val="0"/>
        <w:jc w:val="both"/>
        <w:rPr>
          <w:rFonts w:ascii="Sylfaen" w:hAnsi="Sylfaen" w:cs="Traditional Arabic"/>
          <w:sz w:val="24"/>
          <w:szCs w:val="32"/>
          <w:lang w:bidi="ar-EG"/>
        </w:rPr>
      </w:pP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>يجب ذكر اسم المجلة بالكامل وليس الاسم المختصر</w:t>
      </w:r>
      <w:r w:rsidR="00CD14C3" w:rsidRPr="00D2423C">
        <w:rPr>
          <w:rFonts w:ascii="Sylfaen" w:hAnsi="Sylfaen" w:cs="Traditional Arabic" w:hint="cs"/>
          <w:sz w:val="24"/>
          <w:szCs w:val="32"/>
          <w:rtl/>
          <w:lang w:bidi="ar-EG"/>
        </w:rPr>
        <w:t>.</w:t>
      </w:r>
    </w:p>
    <w:p w:rsidR="00961B85" w:rsidRPr="00D2423C" w:rsidRDefault="00961B85" w:rsidP="00CD14C3">
      <w:pPr>
        <w:pStyle w:val="ListParagraph"/>
        <w:numPr>
          <w:ilvl w:val="0"/>
          <w:numId w:val="7"/>
        </w:numPr>
        <w:bidi/>
        <w:spacing w:before="120" w:after="120" w:line="240" w:lineRule="auto"/>
        <w:contextualSpacing w:val="0"/>
        <w:jc w:val="both"/>
        <w:rPr>
          <w:rFonts w:ascii="Sylfaen" w:hAnsi="Sylfaen" w:cs="Traditional Arabic"/>
          <w:sz w:val="24"/>
          <w:szCs w:val="32"/>
          <w:lang w:bidi="ar-EG"/>
        </w:rPr>
      </w:pP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>كتابة أسماء الباحثين المشاركين بالبحث المنتمين لجامعة الفيوم بشكل واضح (الاسم رباعى) لضمان صحة تدوينه عند استخراج شيك المكافأة.</w:t>
      </w:r>
    </w:p>
    <w:p w:rsidR="007E3AD4" w:rsidRPr="00D2423C" w:rsidRDefault="007E3AD4" w:rsidP="007E3AD4">
      <w:pPr>
        <w:pStyle w:val="ListParagraph"/>
        <w:numPr>
          <w:ilvl w:val="0"/>
          <w:numId w:val="7"/>
        </w:numPr>
        <w:bidi/>
        <w:spacing w:before="120" w:after="120" w:line="240" w:lineRule="auto"/>
        <w:contextualSpacing w:val="0"/>
        <w:jc w:val="both"/>
        <w:rPr>
          <w:rFonts w:ascii="Sylfaen" w:hAnsi="Sylfaen" w:cs="Traditional Arabic"/>
          <w:sz w:val="24"/>
          <w:szCs w:val="32"/>
          <w:lang w:bidi="ar-EG"/>
        </w:rPr>
      </w:pP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 xml:space="preserve">تحرى الدقة التامة عند استيفاء البيان الخاص بكون البحث مستخلصا أم لا من رسالة ماجستير أو دكتوراه سواء كانت ممنوحة من جامعة الفيوم أو </w:t>
      </w:r>
      <w:r w:rsidR="00925C84" w:rsidRPr="00D2423C">
        <w:rPr>
          <w:rFonts w:ascii="Sylfaen" w:hAnsi="Sylfaen" w:cs="Traditional Arabic" w:hint="cs"/>
          <w:sz w:val="24"/>
          <w:szCs w:val="32"/>
          <w:rtl/>
          <w:lang w:bidi="ar-EG"/>
        </w:rPr>
        <w:t xml:space="preserve">من </w:t>
      </w: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>أى جامعة أخرى.</w:t>
      </w:r>
    </w:p>
    <w:p w:rsidR="007E3AD4" w:rsidRPr="00D2423C" w:rsidRDefault="007E3AD4" w:rsidP="007E3AD4">
      <w:pPr>
        <w:pStyle w:val="ListParagraph"/>
        <w:numPr>
          <w:ilvl w:val="0"/>
          <w:numId w:val="7"/>
        </w:numPr>
        <w:bidi/>
        <w:spacing w:before="120" w:after="120" w:line="240" w:lineRule="auto"/>
        <w:contextualSpacing w:val="0"/>
        <w:jc w:val="both"/>
        <w:rPr>
          <w:rFonts w:ascii="Sylfaen" w:hAnsi="Sylfaen" w:cs="Traditional Arabic"/>
          <w:sz w:val="24"/>
          <w:szCs w:val="32"/>
          <w:lang w:bidi="ar-EG"/>
        </w:rPr>
      </w:pP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>عدم استيفاء الاستمارة بخط اليد فيما عدا التوقيعات.</w:t>
      </w:r>
    </w:p>
    <w:p w:rsidR="00CD14C3" w:rsidRPr="00D2423C" w:rsidRDefault="007E3AD4" w:rsidP="00CD14C3">
      <w:pPr>
        <w:pStyle w:val="ListParagraph"/>
        <w:numPr>
          <w:ilvl w:val="0"/>
          <w:numId w:val="7"/>
        </w:numPr>
        <w:bidi/>
        <w:spacing w:before="120" w:after="120" w:line="240" w:lineRule="auto"/>
        <w:contextualSpacing w:val="0"/>
        <w:jc w:val="both"/>
        <w:rPr>
          <w:rFonts w:ascii="Sylfaen" w:hAnsi="Sylfaen" w:cs="Traditional Arabic"/>
          <w:sz w:val="24"/>
          <w:szCs w:val="32"/>
          <w:lang w:bidi="ar-EG"/>
        </w:rPr>
      </w:pP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>توقيع جميع الباحثين المشتركين بالبحث الذين ينتمون لجامعة الفيوم على الاستمارة ثم اعتماد</w:t>
      </w:r>
      <w:r w:rsidR="00925C84" w:rsidRPr="00D2423C">
        <w:rPr>
          <w:rFonts w:ascii="Sylfaen" w:hAnsi="Sylfaen" w:cs="Traditional Arabic" w:hint="cs"/>
          <w:sz w:val="24"/>
          <w:szCs w:val="32"/>
          <w:rtl/>
          <w:lang w:bidi="ar-EG"/>
        </w:rPr>
        <w:t xml:space="preserve"> الأستاذ الدكتور/</w:t>
      </w: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 xml:space="preserve"> عميد الكلية.</w:t>
      </w:r>
    </w:p>
    <w:p w:rsidR="002E77CD" w:rsidRPr="00D2423C" w:rsidRDefault="002E77CD" w:rsidP="009D2F3F">
      <w:pPr>
        <w:pStyle w:val="ListParagraph"/>
        <w:numPr>
          <w:ilvl w:val="0"/>
          <w:numId w:val="3"/>
        </w:numPr>
        <w:bidi/>
        <w:spacing w:before="120" w:after="120" w:line="240" w:lineRule="auto"/>
        <w:ind w:left="324"/>
        <w:jc w:val="both"/>
        <w:rPr>
          <w:rFonts w:ascii="Sylfaen" w:hAnsi="Sylfaen" w:cs="Traditional Arabic"/>
          <w:sz w:val="24"/>
          <w:szCs w:val="32"/>
          <w:lang w:bidi="ar-EG"/>
        </w:rPr>
      </w:pP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>تسلم الأوراق المذكورة أدناه إلى مكتب</w:t>
      </w:r>
      <w:r w:rsidR="009D2F3F" w:rsidRPr="00D2423C">
        <w:rPr>
          <w:rFonts w:ascii="Sylfaen" w:hAnsi="Sylfaen" w:cs="Traditional Arabic" w:hint="cs"/>
          <w:sz w:val="24"/>
          <w:szCs w:val="32"/>
          <w:rtl/>
          <w:lang w:bidi="ar-EG"/>
        </w:rPr>
        <w:t xml:space="preserve"> أ.د. نائب رئيس الجامعة لشئون الدراسات العليا والبحوث</w:t>
      </w: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 xml:space="preserve"> (نسخة ورقية، وأخرى إلكترونية على </w:t>
      </w:r>
      <w:hyperlink r:id="rId10" w:history="1">
        <w:r w:rsidRPr="00D2423C">
          <w:rPr>
            <w:rStyle w:val="Hyperlink"/>
            <w:rFonts w:ascii="Sylfaen" w:hAnsi="Sylfaen" w:cs="Traditional Arabic"/>
            <w:sz w:val="24"/>
            <w:szCs w:val="32"/>
            <w:lang w:bidi="ar-EG"/>
          </w:rPr>
          <w:t>vppgr@fayoum.edu.eg</w:t>
        </w:r>
      </w:hyperlink>
      <w:r w:rsidRPr="00D2423C">
        <w:rPr>
          <w:rFonts w:hint="cs"/>
          <w:rtl/>
        </w:rPr>
        <w:t xml:space="preserve"> </w:t>
      </w: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>أو على</w:t>
      </w:r>
      <w:r w:rsidRPr="00D2423C">
        <w:rPr>
          <w:rFonts w:hint="cs"/>
          <w:rtl/>
        </w:rPr>
        <w:t xml:space="preserve"> </w:t>
      </w:r>
      <w:r w:rsidRPr="00D2423C">
        <w:rPr>
          <w:rFonts w:ascii="Sylfaen" w:hAnsi="Sylfaen"/>
          <w:sz w:val="24"/>
          <w:szCs w:val="24"/>
        </w:rPr>
        <w:t>CD</w:t>
      </w: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 xml:space="preserve">): </w:t>
      </w:r>
    </w:p>
    <w:p w:rsidR="002E77CD" w:rsidRPr="00D2423C" w:rsidRDefault="002E77CD" w:rsidP="00522E07">
      <w:pPr>
        <w:pStyle w:val="ListParagraph"/>
        <w:numPr>
          <w:ilvl w:val="0"/>
          <w:numId w:val="1"/>
        </w:numPr>
        <w:tabs>
          <w:tab w:val="right" w:pos="720"/>
        </w:tabs>
        <w:bidi/>
        <w:spacing w:before="120" w:after="120" w:line="240" w:lineRule="auto"/>
        <w:ind w:left="684" w:hanging="324"/>
        <w:contextualSpacing w:val="0"/>
        <w:rPr>
          <w:rFonts w:ascii="Sylfaen" w:hAnsi="Sylfaen" w:cs="Traditional Arabic"/>
          <w:sz w:val="24"/>
          <w:szCs w:val="32"/>
          <w:lang w:bidi="ar-EG"/>
        </w:rPr>
      </w:pP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>استمارة الحصول على جائزة جامعة الفيوم للتمي</w:t>
      </w:r>
      <w:r w:rsidR="00A72F05" w:rsidRPr="00D2423C">
        <w:rPr>
          <w:rFonts w:ascii="Sylfaen" w:hAnsi="Sylfaen" w:cs="Traditional Arabic" w:hint="cs"/>
          <w:sz w:val="24"/>
          <w:szCs w:val="32"/>
          <w:rtl/>
          <w:lang w:bidi="ar-EG"/>
        </w:rPr>
        <w:t>ز فى النشر العلمى الدولى (مرفق).</w:t>
      </w:r>
    </w:p>
    <w:p w:rsidR="002E77CD" w:rsidRPr="00D2423C" w:rsidRDefault="002E77CD" w:rsidP="00522E07">
      <w:pPr>
        <w:pStyle w:val="ListParagraph"/>
        <w:numPr>
          <w:ilvl w:val="0"/>
          <w:numId w:val="1"/>
        </w:numPr>
        <w:tabs>
          <w:tab w:val="right" w:pos="720"/>
        </w:tabs>
        <w:bidi/>
        <w:spacing w:before="120" w:after="120" w:line="240" w:lineRule="auto"/>
        <w:ind w:left="684" w:hanging="324"/>
        <w:contextualSpacing w:val="0"/>
        <w:rPr>
          <w:rFonts w:ascii="Sylfaen" w:hAnsi="Sylfaen" w:cs="Traditional Arabic"/>
          <w:sz w:val="24"/>
          <w:szCs w:val="32"/>
          <w:lang w:bidi="ar-EG"/>
        </w:rPr>
      </w:pP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 xml:space="preserve">نسخة من البحث </w:t>
      </w:r>
      <w:r w:rsidRPr="00D2423C">
        <w:rPr>
          <w:rFonts w:ascii="Sylfaen" w:hAnsi="Sylfaen" w:cs="Traditional Arabic"/>
          <w:sz w:val="24"/>
          <w:szCs w:val="32"/>
          <w:lang w:bidi="ar-EG"/>
        </w:rPr>
        <w:t>PDF</w:t>
      </w: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 xml:space="preserve"> </w:t>
      </w:r>
      <w:r w:rsidR="00A72F05" w:rsidRPr="00D2423C">
        <w:rPr>
          <w:rFonts w:ascii="Sylfaen" w:hAnsi="Sylfaen" w:cs="Traditional Arabic"/>
          <w:sz w:val="24"/>
          <w:szCs w:val="32"/>
          <w:lang w:bidi="ar-EG"/>
        </w:rPr>
        <w:t>.</w:t>
      </w:r>
    </w:p>
    <w:p w:rsidR="002E77CD" w:rsidRPr="00D2423C" w:rsidRDefault="002E77CD" w:rsidP="00420E58">
      <w:pPr>
        <w:pStyle w:val="ListParagraph"/>
        <w:numPr>
          <w:ilvl w:val="0"/>
          <w:numId w:val="1"/>
        </w:numPr>
        <w:tabs>
          <w:tab w:val="right" w:pos="720"/>
        </w:tabs>
        <w:bidi/>
        <w:spacing w:before="120" w:after="120" w:line="240" w:lineRule="auto"/>
        <w:ind w:left="684" w:hanging="324"/>
        <w:contextualSpacing w:val="0"/>
        <w:rPr>
          <w:rFonts w:ascii="Sylfaen" w:hAnsi="Sylfaen" w:cs="Traditional Arabic"/>
          <w:sz w:val="24"/>
          <w:szCs w:val="32"/>
          <w:lang w:bidi="ar-EG"/>
        </w:rPr>
      </w:pP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>سيرة ذاتية</w:t>
      </w:r>
      <w:r w:rsidR="00420E58" w:rsidRPr="00D2423C">
        <w:rPr>
          <w:rFonts w:ascii="Sylfaen" w:hAnsi="Sylfaen" w:cs="Traditional Arabic"/>
          <w:sz w:val="24"/>
          <w:szCs w:val="32"/>
          <w:lang w:bidi="ar-EG"/>
        </w:rPr>
        <w:t xml:space="preserve"> </w:t>
      </w:r>
      <w:r w:rsidR="00420E58" w:rsidRPr="00D2423C">
        <w:rPr>
          <w:rFonts w:ascii="Sylfaen" w:hAnsi="Sylfaen" w:cs="Traditional Arabic" w:hint="cs"/>
          <w:sz w:val="24"/>
          <w:szCs w:val="32"/>
          <w:rtl/>
          <w:lang w:bidi="ar-EG"/>
        </w:rPr>
        <w:t xml:space="preserve"> (مفصلة وليست مختصرة) </w:t>
      </w: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>لكل باحث مشارك بالبحث ينتمى لجامعة الفيوم</w:t>
      </w:r>
      <w:r w:rsidR="00A72F05" w:rsidRPr="00D2423C">
        <w:rPr>
          <w:rFonts w:ascii="Sylfaen" w:hAnsi="Sylfaen" w:cs="Traditional Arabic" w:hint="cs"/>
          <w:sz w:val="24"/>
          <w:szCs w:val="32"/>
          <w:rtl/>
          <w:lang w:bidi="ar-EG"/>
        </w:rPr>
        <w:t>.</w:t>
      </w: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 xml:space="preserve"> </w:t>
      </w:r>
    </w:p>
    <w:p w:rsidR="002E77CD" w:rsidRPr="00D2423C" w:rsidRDefault="002E77CD" w:rsidP="00522E07">
      <w:pPr>
        <w:pStyle w:val="ListParagraph"/>
        <w:numPr>
          <w:ilvl w:val="0"/>
          <w:numId w:val="1"/>
        </w:numPr>
        <w:tabs>
          <w:tab w:val="right" w:pos="720"/>
        </w:tabs>
        <w:bidi/>
        <w:spacing w:before="120" w:after="120" w:line="240" w:lineRule="auto"/>
        <w:ind w:left="684" w:hanging="324"/>
        <w:contextualSpacing w:val="0"/>
        <w:rPr>
          <w:rFonts w:ascii="Sylfaen" w:hAnsi="Sylfaen" w:cs="Traditional Arabic"/>
          <w:sz w:val="24"/>
          <w:szCs w:val="32"/>
          <w:lang w:bidi="ar-EG"/>
        </w:rPr>
      </w:pP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>صورة شخصية لكل باحث مشارك بالبحث ينتمى لجامعة الفيوم</w:t>
      </w:r>
      <w:r w:rsidR="00A72F05" w:rsidRPr="00D2423C">
        <w:rPr>
          <w:rFonts w:ascii="Sylfaen" w:hAnsi="Sylfaen" w:cs="Traditional Arabic" w:hint="cs"/>
          <w:sz w:val="24"/>
          <w:szCs w:val="32"/>
          <w:rtl/>
          <w:lang w:bidi="ar-EG"/>
        </w:rPr>
        <w:t>.</w:t>
      </w:r>
      <w:r w:rsidRPr="00D2423C">
        <w:rPr>
          <w:rFonts w:ascii="Sylfaen" w:hAnsi="Sylfaen" w:cs="Traditional Arabic" w:hint="cs"/>
          <w:sz w:val="24"/>
          <w:szCs w:val="32"/>
          <w:rtl/>
          <w:lang w:bidi="ar-EG"/>
        </w:rPr>
        <w:t xml:space="preserve"> </w:t>
      </w:r>
    </w:p>
    <w:p w:rsidR="00CD14C3" w:rsidRPr="00D2423C" w:rsidRDefault="00CD14C3" w:rsidP="00CD14C3">
      <w:pPr>
        <w:bidi/>
        <w:spacing w:before="120" w:after="120"/>
        <w:jc w:val="both"/>
        <w:rPr>
          <w:rFonts w:cs="Traditional Arabic"/>
          <w:b/>
          <w:bCs/>
          <w:sz w:val="30"/>
          <w:szCs w:val="30"/>
          <w:u w:val="single"/>
          <w:rtl/>
          <w:lang w:bidi="ar-EG"/>
        </w:rPr>
      </w:pPr>
    </w:p>
    <w:p w:rsidR="0015218B" w:rsidRPr="0095640A" w:rsidRDefault="0015218B" w:rsidP="0015218B">
      <w:pPr>
        <w:bidi/>
        <w:spacing w:before="120" w:after="120"/>
        <w:jc w:val="both"/>
        <w:rPr>
          <w:rFonts w:cs="Traditional Arabic"/>
          <w:sz w:val="28"/>
          <w:szCs w:val="28"/>
          <w:lang w:bidi="ar-EG"/>
        </w:rPr>
      </w:pPr>
      <w:r w:rsidRPr="0095640A">
        <w:rPr>
          <w:rFonts w:cs="Traditional Arabic" w:hint="cs"/>
          <w:b/>
          <w:bCs/>
          <w:sz w:val="28"/>
          <w:szCs w:val="28"/>
          <w:u w:val="single"/>
          <w:rtl/>
          <w:lang w:bidi="ar-EG"/>
        </w:rPr>
        <w:t>ملحوظة</w:t>
      </w:r>
      <w:r w:rsidRPr="0095640A">
        <w:rPr>
          <w:rFonts w:cs="Traditional Arabic" w:hint="cs"/>
          <w:sz w:val="28"/>
          <w:szCs w:val="28"/>
          <w:rtl/>
          <w:lang w:bidi="ar-EG"/>
        </w:rPr>
        <w:t>: ق</w:t>
      </w:r>
      <w:r>
        <w:rPr>
          <w:rFonts w:cs="Traditional Arabic" w:hint="cs"/>
          <w:sz w:val="28"/>
          <w:szCs w:val="28"/>
          <w:rtl/>
          <w:lang w:bidi="ar-EG"/>
        </w:rPr>
        <w:t>ـ</w:t>
      </w:r>
      <w:r w:rsidRPr="0095640A">
        <w:rPr>
          <w:rFonts w:cs="Traditional Arabic" w:hint="cs"/>
          <w:sz w:val="28"/>
          <w:szCs w:val="28"/>
          <w:rtl/>
          <w:lang w:bidi="ar-EG"/>
        </w:rPr>
        <w:t>اع</w:t>
      </w:r>
      <w:r>
        <w:rPr>
          <w:rFonts w:cs="Traditional Arabic" w:hint="cs"/>
          <w:sz w:val="28"/>
          <w:szCs w:val="28"/>
          <w:rtl/>
          <w:lang w:bidi="ar-EG"/>
        </w:rPr>
        <w:t>ـ</w:t>
      </w:r>
      <w:r w:rsidRPr="0095640A">
        <w:rPr>
          <w:rFonts w:cs="Traditional Arabic" w:hint="cs"/>
          <w:sz w:val="28"/>
          <w:szCs w:val="28"/>
          <w:rtl/>
          <w:lang w:bidi="ar-EG"/>
        </w:rPr>
        <w:t>دة بي</w:t>
      </w:r>
      <w:r>
        <w:rPr>
          <w:rFonts w:cs="Traditional Arabic" w:hint="cs"/>
          <w:sz w:val="28"/>
          <w:szCs w:val="28"/>
          <w:rtl/>
          <w:lang w:bidi="ar-EG"/>
        </w:rPr>
        <w:t>ـ</w:t>
      </w:r>
      <w:r w:rsidRPr="0095640A">
        <w:rPr>
          <w:rFonts w:cs="Traditional Arabic" w:hint="cs"/>
          <w:sz w:val="28"/>
          <w:szCs w:val="28"/>
          <w:rtl/>
          <w:lang w:bidi="ar-EG"/>
        </w:rPr>
        <w:t>ان</w:t>
      </w:r>
      <w:r>
        <w:rPr>
          <w:rFonts w:cs="Traditional Arabic" w:hint="cs"/>
          <w:sz w:val="28"/>
          <w:szCs w:val="28"/>
          <w:rtl/>
          <w:lang w:bidi="ar-EG"/>
        </w:rPr>
        <w:t>ـ</w:t>
      </w:r>
      <w:r w:rsidRPr="0095640A">
        <w:rPr>
          <w:rFonts w:cs="Traditional Arabic" w:hint="cs"/>
          <w:sz w:val="28"/>
          <w:szCs w:val="28"/>
          <w:rtl/>
          <w:lang w:bidi="ar-EG"/>
        </w:rPr>
        <w:t xml:space="preserve">ات </w:t>
      </w:r>
      <w:r w:rsidRPr="0095640A">
        <w:rPr>
          <w:rFonts w:ascii="Sylfaen" w:hAnsi="Sylfaen" w:cs="Traditional Arabic"/>
          <w:sz w:val="20"/>
          <w:szCs w:val="20"/>
          <w:lang w:bidi="ar-EG"/>
        </w:rPr>
        <w:t>European Reference Index for Humanities (ERIH)</w:t>
      </w:r>
      <w:r w:rsidRPr="0095640A">
        <w:rPr>
          <w:rFonts w:ascii="Sylfaen" w:hAnsi="Sylfaen" w:cs="Traditional Arabic" w:hint="cs"/>
          <w:sz w:val="20"/>
          <w:szCs w:val="20"/>
          <w:rtl/>
          <w:lang w:bidi="ar-EG"/>
        </w:rPr>
        <w:t xml:space="preserve"> </w:t>
      </w:r>
      <w:r w:rsidRPr="0095640A">
        <w:rPr>
          <w:rFonts w:cs="Traditional Arabic" w:hint="cs"/>
          <w:sz w:val="28"/>
          <w:szCs w:val="28"/>
          <w:rtl/>
          <w:lang w:bidi="ar-EG"/>
        </w:rPr>
        <w:t>تغي</w:t>
      </w:r>
      <w:r>
        <w:rPr>
          <w:rFonts w:cs="Traditional Arabic" w:hint="cs"/>
          <w:sz w:val="28"/>
          <w:szCs w:val="28"/>
          <w:rtl/>
          <w:lang w:bidi="ar-EG"/>
        </w:rPr>
        <w:t>ـ</w:t>
      </w:r>
      <w:r w:rsidRPr="0095640A">
        <w:rPr>
          <w:rFonts w:cs="Traditional Arabic" w:hint="cs"/>
          <w:sz w:val="28"/>
          <w:szCs w:val="28"/>
          <w:rtl/>
          <w:lang w:bidi="ar-EG"/>
        </w:rPr>
        <w:t>ر اسمه</w:t>
      </w:r>
      <w:r>
        <w:rPr>
          <w:rFonts w:cs="Traditional Arabic" w:hint="cs"/>
          <w:sz w:val="28"/>
          <w:szCs w:val="28"/>
          <w:rtl/>
          <w:lang w:bidi="ar-EG"/>
        </w:rPr>
        <w:t>ـ</w:t>
      </w:r>
      <w:r w:rsidRPr="0095640A">
        <w:rPr>
          <w:rFonts w:cs="Traditional Arabic" w:hint="cs"/>
          <w:sz w:val="28"/>
          <w:szCs w:val="28"/>
          <w:rtl/>
          <w:lang w:bidi="ar-EG"/>
        </w:rPr>
        <w:t xml:space="preserve">ا إلى </w:t>
      </w:r>
      <w:r w:rsidRPr="0095640A">
        <w:rPr>
          <w:rFonts w:ascii="Sylfaen" w:hAnsi="Sylfaen" w:cs="Traditional Arabic"/>
          <w:sz w:val="20"/>
          <w:szCs w:val="20"/>
          <w:lang w:bidi="ar-EG"/>
        </w:rPr>
        <w:t>European Reference Index for Humanities and Social Sciences (ERIH PLUS)</w:t>
      </w:r>
      <w:r w:rsidRPr="0095640A">
        <w:rPr>
          <w:rFonts w:cs="Traditional Arabic" w:hint="cs"/>
          <w:sz w:val="28"/>
          <w:szCs w:val="28"/>
          <w:rtl/>
          <w:lang w:bidi="ar-EG"/>
        </w:rPr>
        <w:t xml:space="preserve"> لتغطى المجلات الخاصة بالعلوم الإنسانية (كما هو متبع سابقا) بالإضافة إلى تخصصات العلوم الاجتماعية. كما أنه لم تعد الفئات المتبعة سابقا- </w:t>
      </w:r>
      <w:r w:rsidRPr="0095640A">
        <w:rPr>
          <w:rFonts w:ascii="Sylfaen" w:hAnsi="Sylfaen" w:cs="Traditional Arabic"/>
          <w:sz w:val="20"/>
          <w:szCs w:val="20"/>
          <w:lang w:bidi="ar-EG"/>
        </w:rPr>
        <w:t>INT1</w:t>
      </w:r>
      <w:r w:rsidRPr="0095640A">
        <w:rPr>
          <w:rFonts w:cs="Traditional Arabic" w:hint="cs"/>
          <w:sz w:val="28"/>
          <w:szCs w:val="28"/>
          <w:rtl/>
          <w:lang w:bidi="ar-EG"/>
        </w:rPr>
        <w:t xml:space="preserve">، </w:t>
      </w:r>
      <w:r w:rsidRPr="0095640A">
        <w:rPr>
          <w:rFonts w:ascii="Sylfaen" w:hAnsi="Sylfaen" w:cs="Traditional Arabic"/>
          <w:sz w:val="20"/>
          <w:szCs w:val="20"/>
          <w:lang w:bidi="ar-EG"/>
        </w:rPr>
        <w:t>INT2</w:t>
      </w:r>
      <w:r w:rsidRPr="0095640A">
        <w:rPr>
          <w:rFonts w:cs="Traditional Arabic" w:hint="cs"/>
          <w:sz w:val="28"/>
          <w:szCs w:val="28"/>
          <w:rtl/>
          <w:lang w:bidi="ar-EG"/>
        </w:rPr>
        <w:t xml:space="preserve">، </w:t>
      </w:r>
      <w:r w:rsidRPr="0095640A">
        <w:rPr>
          <w:rFonts w:ascii="Sylfaen" w:hAnsi="Sylfaen" w:cs="Traditional Arabic"/>
          <w:sz w:val="20"/>
          <w:szCs w:val="20"/>
          <w:lang w:bidi="ar-EG"/>
        </w:rPr>
        <w:t>NAT</w:t>
      </w:r>
      <w:r w:rsidRPr="0095640A">
        <w:rPr>
          <w:rFonts w:cs="Traditional Arabic" w:hint="cs"/>
          <w:sz w:val="28"/>
          <w:szCs w:val="28"/>
          <w:rtl/>
          <w:lang w:bidi="ar-EG"/>
        </w:rPr>
        <w:t xml:space="preserve"> موجودة فى النظام الحالى.</w:t>
      </w:r>
    </w:p>
    <w:p w:rsidR="00792077" w:rsidRPr="00D2423C" w:rsidRDefault="00792077" w:rsidP="00D43A71">
      <w:pPr>
        <w:spacing w:before="120" w:after="120"/>
        <w:rPr>
          <w:sz w:val="20"/>
          <w:szCs w:val="20"/>
        </w:rPr>
      </w:pPr>
    </w:p>
    <w:sectPr w:rsidR="00792077" w:rsidRPr="00D2423C" w:rsidSect="006211F5">
      <w:footerReference w:type="default" r:id="rId11"/>
      <w:pgSz w:w="12240" w:h="15840" w:code="1"/>
      <w:pgMar w:top="1152" w:right="1728" w:bottom="230" w:left="1728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AB5" w:rsidRDefault="00EE4AB5" w:rsidP="004C765D">
      <w:pPr>
        <w:spacing w:after="0" w:line="240" w:lineRule="auto"/>
      </w:pPr>
      <w:r>
        <w:separator/>
      </w:r>
    </w:p>
  </w:endnote>
  <w:endnote w:type="continuationSeparator" w:id="0">
    <w:p w:rsidR="00EE4AB5" w:rsidRDefault="00EE4AB5" w:rsidP="004C7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raditional Arabic"/>
        <w:sz w:val="26"/>
        <w:szCs w:val="26"/>
        <w:rtl/>
      </w:rPr>
      <w:id w:val="-19705768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11F5" w:rsidRPr="006211F5" w:rsidRDefault="006211F5" w:rsidP="006211F5">
        <w:pPr>
          <w:pStyle w:val="Footer"/>
          <w:bidi/>
          <w:rPr>
            <w:rFonts w:cs="Traditional Arabic"/>
            <w:sz w:val="26"/>
            <w:szCs w:val="26"/>
          </w:rPr>
        </w:pPr>
        <w:r w:rsidRPr="006211F5">
          <w:rPr>
            <w:rFonts w:cs="Traditional Arabic"/>
            <w:sz w:val="26"/>
            <w:szCs w:val="26"/>
          </w:rPr>
          <w:fldChar w:fldCharType="begin"/>
        </w:r>
        <w:r w:rsidRPr="006211F5">
          <w:rPr>
            <w:rFonts w:cs="Traditional Arabic"/>
            <w:sz w:val="26"/>
            <w:szCs w:val="26"/>
          </w:rPr>
          <w:instrText xml:space="preserve"> PAGE   \* MERGEFORMAT </w:instrText>
        </w:r>
        <w:r w:rsidRPr="006211F5">
          <w:rPr>
            <w:rFonts w:cs="Traditional Arabic"/>
            <w:sz w:val="26"/>
            <w:szCs w:val="26"/>
          </w:rPr>
          <w:fldChar w:fldCharType="separate"/>
        </w:r>
        <w:r w:rsidR="00E46F3C">
          <w:rPr>
            <w:rFonts w:cs="Traditional Arabic"/>
            <w:noProof/>
            <w:sz w:val="26"/>
            <w:szCs w:val="26"/>
            <w:rtl/>
          </w:rPr>
          <w:t>1</w:t>
        </w:r>
        <w:r w:rsidRPr="006211F5">
          <w:rPr>
            <w:rFonts w:cs="Traditional Arabic"/>
            <w:noProof/>
            <w:sz w:val="26"/>
            <w:szCs w:val="26"/>
          </w:rPr>
          <w:fldChar w:fldCharType="end"/>
        </w:r>
        <w:r w:rsidRPr="006211F5">
          <w:rPr>
            <w:rFonts w:cs="Traditional Arabic" w:hint="cs"/>
            <w:noProof/>
            <w:sz w:val="26"/>
            <w:szCs w:val="26"/>
            <w:rtl/>
          </w:rPr>
          <w:t xml:space="preserve"> </w:t>
        </w:r>
        <w:r w:rsidRPr="006211F5">
          <w:rPr>
            <w:rFonts w:cs="Traditional Arabic" w:hint="cs"/>
            <w:noProof/>
            <w:sz w:val="26"/>
            <w:szCs w:val="26"/>
            <w:rtl/>
            <w:lang w:bidi="ar-EG"/>
          </w:rPr>
          <w:t>من (2)</w:t>
        </w:r>
      </w:p>
    </w:sdtContent>
  </w:sdt>
  <w:p w:rsidR="006211F5" w:rsidRDefault="006211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AB5" w:rsidRDefault="00EE4AB5" w:rsidP="004C765D">
      <w:pPr>
        <w:spacing w:after="0" w:line="240" w:lineRule="auto"/>
      </w:pPr>
      <w:r>
        <w:separator/>
      </w:r>
    </w:p>
  </w:footnote>
  <w:footnote w:type="continuationSeparator" w:id="0">
    <w:p w:rsidR="00EE4AB5" w:rsidRDefault="00EE4AB5" w:rsidP="004C765D">
      <w:pPr>
        <w:spacing w:after="0" w:line="240" w:lineRule="auto"/>
      </w:pPr>
      <w:r>
        <w:continuationSeparator/>
      </w:r>
    </w:p>
  </w:footnote>
  <w:footnote w:id="1">
    <w:p w:rsidR="004C765D" w:rsidRPr="004C765D" w:rsidRDefault="004C765D" w:rsidP="00F3313F">
      <w:pPr>
        <w:tabs>
          <w:tab w:val="right" w:pos="360"/>
        </w:tabs>
        <w:bidi/>
        <w:spacing w:before="120" w:after="120" w:line="240" w:lineRule="auto"/>
        <w:jc w:val="both"/>
        <w:rPr>
          <w:rFonts w:ascii="Sylfaen" w:hAnsi="Sylfaen" w:cs="Traditional Arabic"/>
          <w:sz w:val="26"/>
          <w:szCs w:val="34"/>
          <w:rtl/>
          <w:lang w:bidi="ar-EG"/>
        </w:rPr>
      </w:pPr>
      <w:r>
        <w:rPr>
          <w:rStyle w:val="FootnoteReference"/>
        </w:rPr>
        <w:footnoteRef/>
      </w:r>
      <w:r>
        <w:t xml:space="preserve"> </w:t>
      </w:r>
      <w:r w:rsidR="00F3313F">
        <w:rPr>
          <w:rFonts w:ascii="Sylfaen" w:hAnsi="Sylfaen" w:cs="Traditional Arabic" w:hint="cs"/>
          <w:szCs w:val="30"/>
          <w:rtl/>
          <w:lang w:bidi="ar-EG"/>
        </w:rPr>
        <w:t>ضرورة</w:t>
      </w:r>
      <w:r w:rsidRPr="004C765D">
        <w:rPr>
          <w:rFonts w:ascii="Sylfaen" w:hAnsi="Sylfaen" w:cs="Traditional Arabic" w:hint="cs"/>
          <w:szCs w:val="30"/>
          <w:rtl/>
          <w:lang w:bidi="ar-EG"/>
        </w:rPr>
        <w:t xml:space="preserve"> الحصول على</w:t>
      </w:r>
      <w:r w:rsidRPr="004C765D">
        <w:rPr>
          <w:rFonts w:cs="Traditional Arabic" w:hint="cs"/>
          <w:sz w:val="28"/>
          <w:szCs w:val="28"/>
          <w:rtl/>
          <w:lang w:bidi="ar-EG"/>
        </w:rPr>
        <w:t xml:space="preserve"> قيمة معامل التأثير </w:t>
      </w:r>
      <w:r w:rsidRPr="004C765D">
        <w:rPr>
          <w:rFonts w:ascii="Sylfaen" w:hAnsi="Sylfaen" w:cs="Traditional Arabic"/>
          <w:sz w:val="20"/>
          <w:szCs w:val="20"/>
          <w:lang w:bidi="ar-EG"/>
        </w:rPr>
        <w:t>Impact Factor</w:t>
      </w:r>
      <w:r w:rsidRPr="004C765D">
        <w:rPr>
          <w:rFonts w:cs="Traditional Arabic" w:hint="cs"/>
          <w:sz w:val="28"/>
          <w:szCs w:val="28"/>
          <w:rtl/>
          <w:lang w:bidi="ar-EG"/>
        </w:rPr>
        <w:t xml:space="preserve"> للمجلة المنشور بها البحث وفقا لآخر تحديث من خلال الدخول على قاعدة بيانات </w:t>
      </w:r>
      <w:r w:rsidRPr="004C765D">
        <w:rPr>
          <w:rFonts w:ascii="Sylfaen" w:hAnsi="Sylfaen" w:cs="Traditional Arabic"/>
          <w:sz w:val="20"/>
          <w:szCs w:val="20"/>
          <w:lang w:bidi="ar-EG"/>
        </w:rPr>
        <w:t>ISI Web of Knowledge, Journal Citation Reports (JCR)</w:t>
      </w:r>
      <w:r w:rsidRPr="004C765D">
        <w:rPr>
          <w:rFonts w:cs="Traditional Arabic" w:hint="cs"/>
          <w:sz w:val="28"/>
          <w:szCs w:val="28"/>
          <w:rtl/>
          <w:lang w:bidi="ar-EG"/>
        </w:rPr>
        <w:t xml:space="preserve"> عن طريق الدخول على المكتبة الرقمية (يمكن مراجعة خطوات الدخول على قاعدة بيانات </w:t>
      </w:r>
      <w:r w:rsidRPr="004C765D">
        <w:rPr>
          <w:rFonts w:ascii="Sylfaen" w:hAnsi="Sylfaen" w:cs="Traditional Arabic"/>
          <w:sz w:val="20"/>
          <w:szCs w:val="20"/>
          <w:lang w:bidi="ar-EG"/>
        </w:rPr>
        <w:t>JCR</w:t>
      </w:r>
      <w:r w:rsidRPr="004C765D">
        <w:rPr>
          <w:rFonts w:cs="Traditional Arabic" w:hint="cs"/>
          <w:sz w:val="28"/>
          <w:szCs w:val="28"/>
          <w:rtl/>
          <w:lang w:bidi="ar-EG"/>
        </w:rPr>
        <w:t xml:space="preserve"> كما هى واردة باللائحة).</w:t>
      </w:r>
    </w:p>
  </w:footnote>
  <w:footnote w:id="2">
    <w:p w:rsidR="004C765D" w:rsidRPr="00B14B46" w:rsidRDefault="004C765D" w:rsidP="00670B86">
      <w:pPr>
        <w:tabs>
          <w:tab w:val="right" w:pos="360"/>
        </w:tabs>
        <w:bidi/>
        <w:spacing w:before="120" w:after="120" w:line="240" w:lineRule="auto"/>
        <w:jc w:val="both"/>
        <w:rPr>
          <w:rFonts w:ascii="Sylfaen" w:hAnsi="Sylfaen" w:cs="Traditional Arabic"/>
          <w:sz w:val="26"/>
          <w:szCs w:val="34"/>
          <w:rtl/>
          <w:lang w:bidi="ar-EG"/>
        </w:rPr>
      </w:pPr>
      <w:r>
        <w:rPr>
          <w:rStyle w:val="FootnoteReference"/>
        </w:rPr>
        <w:footnoteRef/>
      </w:r>
      <w:r>
        <w:t xml:space="preserve"> </w:t>
      </w:r>
      <w:r w:rsidRPr="004C765D">
        <w:rPr>
          <w:rFonts w:cs="Traditional Arabic" w:hint="cs"/>
          <w:sz w:val="28"/>
          <w:szCs w:val="28"/>
          <w:rtl/>
          <w:lang w:bidi="ar-EG"/>
        </w:rPr>
        <w:t>ضرورة مراجعة قاعدة بيانات</w:t>
      </w:r>
      <w:r w:rsidRPr="004C765D">
        <w:rPr>
          <w:rFonts w:cs="Traditional Arabic" w:hint="cs"/>
          <w:b/>
          <w:bCs/>
          <w:sz w:val="28"/>
          <w:szCs w:val="28"/>
          <w:rtl/>
          <w:lang w:bidi="ar-EG"/>
        </w:rPr>
        <w:t xml:space="preserve"> </w:t>
      </w:r>
      <w:r w:rsidRPr="004C765D">
        <w:rPr>
          <w:rFonts w:ascii="Sylfaen" w:hAnsi="Sylfaen" w:cs="Traditional Arabic"/>
          <w:sz w:val="20"/>
          <w:szCs w:val="20"/>
          <w:lang w:bidi="ar-EG"/>
        </w:rPr>
        <w:t>European Reference Index for Humanities and Social Sciences (ERIH PLUS)</w:t>
      </w:r>
      <w:r w:rsidRPr="004C765D">
        <w:rPr>
          <w:rFonts w:ascii="Sylfaen" w:hAnsi="Sylfaen" w:cs="Traditional Arabic" w:hint="cs"/>
          <w:sz w:val="20"/>
          <w:szCs w:val="20"/>
          <w:rtl/>
          <w:lang w:bidi="ar-EG"/>
        </w:rPr>
        <w:t xml:space="preserve"> </w:t>
      </w:r>
      <w:r w:rsidRPr="004C765D">
        <w:rPr>
          <w:rFonts w:cs="Traditional Arabic" w:hint="cs"/>
          <w:sz w:val="28"/>
          <w:szCs w:val="28"/>
          <w:rtl/>
          <w:lang w:bidi="ar-EG"/>
        </w:rPr>
        <w:t>من خلال الموقع الإلكترونى التالى</w:t>
      </w:r>
      <w:r w:rsidRPr="004C765D">
        <w:rPr>
          <w:rFonts w:ascii="Sylfaen" w:hAnsi="Sylfaen" w:cs="Traditional Arabic" w:hint="cs"/>
          <w:b/>
          <w:bCs/>
          <w:sz w:val="20"/>
          <w:szCs w:val="20"/>
          <w:rtl/>
          <w:lang w:bidi="ar-EG"/>
        </w:rPr>
        <w:t xml:space="preserve"> </w:t>
      </w:r>
      <w:hyperlink r:id="rId1" w:history="1">
        <w:r w:rsidRPr="004C765D">
          <w:rPr>
            <w:rStyle w:val="Hyperlink"/>
            <w:rFonts w:ascii="Sylfaen" w:hAnsi="Sylfaen" w:cs="Traditional Arabic"/>
            <w:sz w:val="20"/>
            <w:szCs w:val="20"/>
            <w:lang w:bidi="ar-EG"/>
          </w:rPr>
          <w:t>www.erihplus.nsd.no</w:t>
        </w:r>
      </w:hyperlink>
      <w:r w:rsidRPr="004C765D">
        <w:rPr>
          <w:rFonts w:hint="cs"/>
          <w:sz w:val="28"/>
          <w:szCs w:val="28"/>
          <w:rtl/>
        </w:rPr>
        <w:t xml:space="preserve"> </w:t>
      </w:r>
      <w:r w:rsidRPr="004C765D">
        <w:rPr>
          <w:rFonts w:cs="Traditional Arabic" w:hint="cs"/>
          <w:sz w:val="28"/>
          <w:szCs w:val="28"/>
          <w:rtl/>
          <w:lang w:bidi="ar-EG"/>
        </w:rPr>
        <w:t>والتأكد من إدراج المجلة المنشور بها البحث المقدم بها</w:t>
      </w:r>
      <w:r w:rsidR="00670B86">
        <w:rPr>
          <w:rFonts w:cs="Traditional Arabic" w:hint="cs"/>
          <w:sz w:val="28"/>
          <w:szCs w:val="28"/>
          <w:rtl/>
          <w:lang w:bidi="ar-EG"/>
        </w:rPr>
        <w:t>.</w:t>
      </w:r>
    </w:p>
  </w:footnote>
  <w:footnote w:id="3">
    <w:p w:rsidR="00B14B46" w:rsidRPr="00B14B46" w:rsidRDefault="00B14B46" w:rsidP="00B14B46">
      <w:pPr>
        <w:tabs>
          <w:tab w:val="right" w:pos="360"/>
        </w:tabs>
        <w:bidi/>
        <w:spacing w:before="120" w:after="120" w:line="240" w:lineRule="auto"/>
        <w:jc w:val="both"/>
        <w:rPr>
          <w:rFonts w:cs="Traditional Arabic"/>
          <w:sz w:val="28"/>
          <w:szCs w:val="28"/>
          <w:rtl/>
          <w:lang w:bidi="ar-EG"/>
        </w:rPr>
      </w:pPr>
      <w:r w:rsidRPr="00B14B46">
        <w:rPr>
          <w:rStyle w:val="FootnoteReference"/>
        </w:rPr>
        <w:footnoteRef/>
      </w:r>
      <w:r w:rsidRPr="00B14B46">
        <w:rPr>
          <w:rFonts w:cs="Traditional Arabic"/>
          <w:sz w:val="28"/>
          <w:szCs w:val="28"/>
          <w:lang w:bidi="ar-EG"/>
        </w:rPr>
        <w:t xml:space="preserve"> </w:t>
      </w:r>
      <w:r w:rsidRPr="00B14B46">
        <w:rPr>
          <w:rFonts w:cs="Traditional Arabic" w:hint="cs"/>
          <w:sz w:val="28"/>
          <w:szCs w:val="28"/>
          <w:rtl/>
          <w:lang w:bidi="ar-EG"/>
        </w:rPr>
        <w:t>تراجع القوائم الواردة من الكليات فى هذا الشأن.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85033"/>
    <w:multiLevelType w:val="hybridMultilevel"/>
    <w:tmpl w:val="4C7EF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813C8"/>
    <w:multiLevelType w:val="hybridMultilevel"/>
    <w:tmpl w:val="4D6801DA"/>
    <w:lvl w:ilvl="0" w:tplc="04090005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7" w:hanging="360"/>
      </w:pPr>
      <w:rPr>
        <w:rFonts w:ascii="Wingdings" w:hAnsi="Wingdings" w:hint="default"/>
      </w:rPr>
    </w:lvl>
  </w:abstractNum>
  <w:abstractNum w:abstractNumId="2">
    <w:nsid w:val="1F314DE3"/>
    <w:multiLevelType w:val="hybridMultilevel"/>
    <w:tmpl w:val="EB70EF7C"/>
    <w:lvl w:ilvl="0" w:tplc="CCC67772">
      <w:start w:val="1"/>
      <w:numFmt w:val="bullet"/>
      <w:lvlText w:val="-"/>
      <w:lvlJc w:val="left"/>
      <w:pPr>
        <w:ind w:left="720" w:hanging="360"/>
      </w:pPr>
      <w:rPr>
        <w:rFonts w:ascii="Sylfaen" w:eastAsiaTheme="minorHAnsi" w:hAnsi="Sylfaen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A0780"/>
    <w:multiLevelType w:val="hybridMultilevel"/>
    <w:tmpl w:val="8E18C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622A29"/>
    <w:multiLevelType w:val="hybridMultilevel"/>
    <w:tmpl w:val="0786E396"/>
    <w:lvl w:ilvl="0" w:tplc="F8C8C396">
      <w:start w:val="1"/>
      <w:numFmt w:val="arabicAlpha"/>
      <w:lvlText w:val="%1."/>
      <w:lvlJc w:val="left"/>
      <w:pPr>
        <w:ind w:left="720" w:hanging="360"/>
      </w:pPr>
      <w:rPr>
        <w:rFonts w:hint="default"/>
        <w:sz w:val="3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26C4A"/>
    <w:multiLevelType w:val="hybridMultilevel"/>
    <w:tmpl w:val="7BB43F64"/>
    <w:lvl w:ilvl="0" w:tplc="283608B6">
      <w:start w:val="1"/>
      <w:numFmt w:val="arabicAlpha"/>
      <w:lvlText w:val="%1."/>
      <w:lvlJc w:val="left"/>
      <w:pPr>
        <w:ind w:left="720" w:hanging="360"/>
      </w:pPr>
      <w:rPr>
        <w:rFonts w:hint="default"/>
        <w:sz w:val="3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940A79"/>
    <w:multiLevelType w:val="hybridMultilevel"/>
    <w:tmpl w:val="0F10159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B97"/>
    <w:rsid w:val="000C2863"/>
    <w:rsid w:val="000F062D"/>
    <w:rsid w:val="0015218B"/>
    <w:rsid w:val="001B3CD5"/>
    <w:rsid w:val="002E77CD"/>
    <w:rsid w:val="00325517"/>
    <w:rsid w:val="00346FD7"/>
    <w:rsid w:val="004017BA"/>
    <w:rsid w:val="00420E58"/>
    <w:rsid w:val="00437BF9"/>
    <w:rsid w:val="004C765D"/>
    <w:rsid w:val="00522E07"/>
    <w:rsid w:val="005879B2"/>
    <w:rsid w:val="006211F5"/>
    <w:rsid w:val="00670B86"/>
    <w:rsid w:val="0076313A"/>
    <w:rsid w:val="00792077"/>
    <w:rsid w:val="007E3AD4"/>
    <w:rsid w:val="00925C84"/>
    <w:rsid w:val="0095640A"/>
    <w:rsid w:val="00961B85"/>
    <w:rsid w:val="00986AD2"/>
    <w:rsid w:val="009965F2"/>
    <w:rsid w:val="009D2D4D"/>
    <w:rsid w:val="009D2F3F"/>
    <w:rsid w:val="00A72F05"/>
    <w:rsid w:val="00AF35D4"/>
    <w:rsid w:val="00B1485A"/>
    <w:rsid w:val="00B14B46"/>
    <w:rsid w:val="00BB0187"/>
    <w:rsid w:val="00C15C73"/>
    <w:rsid w:val="00C17620"/>
    <w:rsid w:val="00C2112E"/>
    <w:rsid w:val="00C35C1B"/>
    <w:rsid w:val="00CD14C3"/>
    <w:rsid w:val="00D2423C"/>
    <w:rsid w:val="00D43A71"/>
    <w:rsid w:val="00D90A90"/>
    <w:rsid w:val="00E46F3C"/>
    <w:rsid w:val="00EE4AB5"/>
    <w:rsid w:val="00F054BA"/>
    <w:rsid w:val="00F3313F"/>
    <w:rsid w:val="00F3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7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77C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E7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C76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765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765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211F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1F5"/>
  </w:style>
  <w:style w:type="paragraph" w:styleId="Footer">
    <w:name w:val="footer"/>
    <w:basedOn w:val="Normal"/>
    <w:link w:val="FooterChar"/>
    <w:uiPriority w:val="99"/>
    <w:unhideWhenUsed/>
    <w:rsid w:val="006211F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1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7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77C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E7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C76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765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765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211F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1F5"/>
  </w:style>
  <w:style w:type="paragraph" w:styleId="Footer">
    <w:name w:val="footer"/>
    <w:basedOn w:val="Normal"/>
    <w:link w:val="FooterChar"/>
    <w:uiPriority w:val="99"/>
    <w:unhideWhenUsed/>
    <w:rsid w:val="006211F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vppgr@fayoum.edu.e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ppgr@fayoum.edu.eg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ihplus.nsd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DC7BF-B894-4067-89E8-D36A7D6DF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HopeSpring</dc:creator>
  <cp:keywords/>
  <dc:description/>
  <cp:lastModifiedBy>akram</cp:lastModifiedBy>
  <cp:revision>33</cp:revision>
  <cp:lastPrinted>2015-08-03T09:06:00Z</cp:lastPrinted>
  <dcterms:created xsi:type="dcterms:W3CDTF">2014-09-14T22:34:00Z</dcterms:created>
  <dcterms:modified xsi:type="dcterms:W3CDTF">2016-08-02T17:07:00Z</dcterms:modified>
</cp:coreProperties>
</file>